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C428C" w14:textId="77777777" w:rsidR="00415B48" w:rsidRPr="00415B48" w:rsidRDefault="00415B48" w:rsidP="00415B48">
      <w:pPr>
        <w:rPr>
          <w:rFonts w:ascii="Arial" w:eastAsia="Times New Roman" w:hAnsi="Arial" w:cs="Arial"/>
          <w:color w:val="222222"/>
          <w:lang w:eastAsia="en-GB"/>
        </w:rPr>
      </w:pPr>
    </w:p>
    <w:p w14:paraId="2671A4E4" w14:textId="21CEF57A" w:rsidR="00415B48" w:rsidRPr="00344221" w:rsidRDefault="00415B48" w:rsidP="00415B48">
      <w:pPr>
        <w:rPr>
          <w:rFonts w:ascii="Arial" w:eastAsia="Times New Roman" w:hAnsi="Arial" w:cs="Arial"/>
          <w:b/>
          <w:bCs/>
          <w:color w:val="222222"/>
          <w:lang w:eastAsia="en-GB"/>
        </w:rPr>
      </w:pPr>
      <w:r w:rsidRPr="00344221">
        <w:rPr>
          <w:rFonts w:ascii="Arial" w:eastAsia="Times New Roman" w:hAnsi="Arial" w:cs="Arial"/>
          <w:b/>
          <w:bCs/>
          <w:color w:val="222222"/>
          <w:sz w:val="27"/>
          <w:szCs w:val="27"/>
          <w:lang w:eastAsia="en-GB"/>
        </w:rPr>
        <w:t>Bay Precinct, North Sydney</w:t>
      </w:r>
    </w:p>
    <w:p w14:paraId="70CF82DC" w14:textId="77777777" w:rsidR="00415B48" w:rsidRPr="00415B48" w:rsidRDefault="00415B48" w:rsidP="00415B48">
      <w:pPr>
        <w:rPr>
          <w:rFonts w:ascii="Arial" w:eastAsia="Times New Roman" w:hAnsi="Arial" w:cs="Arial"/>
          <w:color w:val="222222"/>
          <w:lang w:eastAsia="en-GB"/>
        </w:rPr>
      </w:pPr>
    </w:p>
    <w:tbl>
      <w:tblPr>
        <w:tblW w:w="0" w:type="auto"/>
        <w:tblCellSpacing w:w="15" w:type="dxa"/>
        <w:tblCellMar>
          <w:left w:w="0" w:type="dxa"/>
          <w:right w:w="0" w:type="dxa"/>
        </w:tblCellMar>
        <w:tblLook w:val="04A0" w:firstRow="1" w:lastRow="0" w:firstColumn="1" w:lastColumn="0" w:noHBand="0" w:noVBand="1"/>
      </w:tblPr>
      <w:tblGrid>
        <w:gridCol w:w="66"/>
      </w:tblGrid>
      <w:tr w:rsidR="00344221" w:rsidRPr="00415B48" w14:paraId="2CD39A8B" w14:textId="77777777" w:rsidTr="00415B48">
        <w:trPr>
          <w:tblCellSpacing w:w="15" w:type="dxa"/>
        </w:trPr>
        <w:tc>
          <w:tcPr>
            <w:tcW w:w="0" w:type="auto"/>
            <w:vAlign w:val="center"/>
            <w:hideMark/>
          </w:tcPr>
          <w:p w14:paraId="74D86625" w14:textId="77777777" w:rsidR="00344221" w:rsidRPr="00415B48" w:rsidRDefault="00344221" w:rsidP="00415B48">
            <w:pPr>
              <w:rPr>
                <w:rFonts w:ascii="Roboto" w:eastAsia="Times New Roman" w:hAnsi="Roboto" w:cs="Times New Roman"/>
                <w:lang w:eastAsia="en-GB"/>
              </w:rPr>
            </w:pPr>
          </w:p>
        </w:tc>
      </w:tr>
    </w:tbl>
    <w:p w14:paraId="4CDC9F23" w14:textId="5C8FF78E" w:rsidR="00415B48" w:rsidRPr="00415B48" w:rsidRDefault="00415B48" w:rsidP="00415B48">
      <w:pPr>
        <w:rPr>
          <w:rFonts w:ascii="Roboto" w:eastAsia="Times New Roman" w:hAnsi="Roboto" w:cs="Arial"/>
          <w:color w:val="222222"/>
          <w:lang w:eastAsia="en-GB"/>
        </w:rPr>
      </w:pPr>
      <w:r w:rsidRPr="00415B48">
        <w:rPr>
          <w:rFonts w:ascii="Roboto" w:eastAsia="Times New Roman" w:hAnsi="Roboto" w:cs="Arial"/>
          <w:color w:val="222222"/>
          <w:lang w:eastAsia="en-GB"/>
        </w:rPr>
        <w:t xml:space="preserve">Residents are encouraged to make submissions to the NSW Parliamentary Enquiry into the WHT &amp; BL, because of the severe impacts to the North Sydney area.  </w:t>
      </w:r>
      <w:r w:rsidR="00344221">
        <w:rPr>
          <w:rFonts w:ascii="Roboto" w:eastAsia="Times New Roman" w:hAnsi="Roboto" w:cs="Arial"/>
          <w:color w:val="222222"/>
          <w:lang w:eastAsia="en-GB"/>
        </w:rPr>
        <w:t xml:space="preserve">We have </w:t>
      </w:r>
      <w:r w:rsidRPr="00415B48">
        <w:rPr>
          <w:rFonts w:ascii="Roboto" w:eastAsia="Times New Roman" w:hAnsi="Roboto" w:cs="Arial"/>
          <w:color w:val="222222"/>
          <w:lang w:eastAsia="en-GB"/>
        </w:rPr>
        <w:t>written the guidance following to assist you to lodge a submission.  Please refer to the end of this email for instructions about how to lodge a submission.</w:t>
      </w:r>
    </w:p>
    <w:p w14:paraId="46D1D6FC" w14:textId="77777777" w:rsidR="00415B48" w:rsidRPr="00415B48" w:rsidRDefault="00415B48" w:rsidP="00415B48">
      <w:pPr>
        <w:rPr>
          <w:rFonts w:ascii="Roboto" w:eastAsia="Times New Roman" w:hAnsi="Roboto" w:cs="Arial"/>
          <w:color w:val="222222"/>
          <w:lang w:eastAsia="en-GB"/>
        </w:rPr>
      </w:pPr>
    </w:p>
    <w:p w14:paraId="2DDC8A09" w14:textId="77777777" w:rsidR="00415B48" w:rsidRPr="00415B48" w:rsidRDefault="00415B48" w:rsidP="00415B48">
      <w:pPr>
        <w:rPr>
          <w:rFonts w:ascii="Roboto" w:eastAsia="Times New Roman" w:hAnsi="Roboto" w:cs="Arial"/>
          <w:color w:val="222222"/>
          <w:lang w:eastAsia="en-GB"/>
        </w:rPr>
      </w:pPr>
      <w:r w:rsidRPr="00415B48">
        <w:rPr>
          <w:rFonts w:ascii="Roboto" w:eastAsia="Times New Roman" w:hAnsi="Roboto" w:cs="Arial"/>
          <w:color w:val="222222"/>
          <w:lang w:eastAsia="en-GB"/>
        </w:rPr>
        <w:t> </w:t>
      </w:r>
    </w:p>
    <w:p w14:paraId="00A85902" w14:textId="77777777" w:rsidR="00415B48" w:rsidRPr="00415B48" w:rsidRDefault="00415B48" w:rsidP="00415B48">
      <w:pPr>
        <w:rPr>
          <w:rFonts w:ascii="Roboto" w:eastAsia="Times New Roman" w:hAnsi="Roboto" w:cs="Arial"/>
          <w:color w:val="222222"/>
          <w:lang w:eastAsia="en-GB"/>
        </w:rPr>
      </w:pPr>
      <w:r w:rsidRPr="00415B48">
        <w:rPr>
          <w:rFonts w:ascii="Roboto" w:eastAsia="Times New Roman" w:hAnsi="Roboto" w:cs="Arial"/>
          <w:color w:val="222222"/>
          <w:lang w:eastAsia="en-GB"/>
        </w:rPr>
        <w:t>Dear Neighbour, </w:t>
      </w:r>
    </w:p>
    <w:p w14:paraId="556B5E1E" w14:textId="77777777" w:rsidR="00415B48" w:rsidRPr="00415B48" w:rsidRDefault="00415B48" w:rsidP="00415B48">
      <w:pPr>
        <w:rPr>
          <w:rFonts w:ascii="Roboto" w:eastAsia="Times New Roman" w:hAnsi="Roboto" w:cs="Arial"/>
          <w:color w:val="222222"/>
          <w:lang w:eastAsia="en-GB"/>
        </w:rPr>
      </w:pPr>
      <w:r w:rsidRPr="00415B48">
        <w:rPr>
          <w:rFonts w:ascii="Roboto" w:eastAsia="Times New Roman" w:hAnsi="Roboto" w:cs="Arial"/>
          <w:color w:val="222222"/>
          <w:lang w:eastAsia="en-GB"/>
        </w:rPr>
        <w:t> </w:t>
      </w:r>
    </w:p>
    <w:p w14:paraId="13068E2D" w14:textId="77777777" w:rsidR="00415B48" w:rsidRPr="00415B48" w:rsidRDefault="00415B48" w:rsidP="00415B48">
      <w:pPr>
        <w:rPr>
          <w:rFonts w:ascii="Roboto" w:eastAsia="Times New Roman" w:hAnsi="Roboto" w:cs="Arial"/>
          <w:color w:val="222222"/>
          <w:lang w:eastAsia="en-GB"/>
        </w:rPr>
      </w:pPr>
      <w:r w:rsidRPr="00415B48">
        <w:rPr>
          <w:rFonts w:ascii="Roboto" w:eastAsia="Times New Roman" w:hAnsi="Roboto" w:cs="Arial"/>
          <w:color w:val="222222"/>
          <w:lang w:eastAsia="en-GB"/>
        </w:rPr>
        <w:t xml:space="preserve">It is excellent news that </w:t>
      </w:r>
      <w:proofErr w:type="gramStart"/>
      <w:r w:rsidRPr="00415B48">
        <w:rPr>
          <w:rFonts w:ascii="Roboto" w:eastAsia="Times New Roman" w:hAnsi="Roboto" w:cs="Arial"/>
          <w:color w:val="222222"/>
          <w:lang w:eastAsia="en-GB"/>
        </w:rPr>
        <w:t>a</w:t>
      </w:r>
      <w:proofErr w:type="gramEnd"/>
      <w:r w:rsidRPr="00415B48">
        <w:rPr>
          <w:rFonts w:ascii="Roboto" w:eastAsia="Times New Roman" w:hAnsi="Roboto" w:cs="Arial"/>
          <w:color w:val="222222"/>
          <w:lang w:eastAsia="en-GB"/>
        </w:rPr>
        <w:t> </w:t>
      </w:r>
      <w:r w:rsidRPr="00415B48">
        <w:rPr>
          <w:rFonts w:ascii="Roboto" w:eastAsia="Times New Roman" w:hAnsi="Roboto" w:cs="Arial"/>
          <w:b/>
          <w:bCs/>
          <w:color w:val="222222"/>
          <w:lang w:eastAsia="en-GB"/>
        </w:rPr>
        <w:t>NSW</w:t>
      </w:r>
      <w:r w:rsidRPr="00415B48">
        <w:rPr>
          <w:rFonts w:ascii="Roboto" w:eastAsia="Times New Roman" w:hAnsi="Roboto" w:cs="Arial"/>
          <w:color w:val="222222"/>
          <w:lang w:eastAsia="en-GB"/>
        </w:rPr>
        <w:t> </w:t>
      </w:r>
      <w:r w:rsidRPr="00415B48">
        <w:rPr>
          <w:rFonts w:ascii="Roboto" w:eastAsia="Times New Roman" w:hAnsi="Roboto" w:cs="Arial"/>
          <w:b/>
          <w:bCs/>
          <w:color w:val="222222"/>
          <w:lang w:eastAsia="en-GB"/>
        </w:rPr>
        <w:t>Parliamentary Inquiry</w:t>
      </w:r>
      <w:r w:rsidRPr="00415B48">
        <w:rPr>
          <w:rFonts w:ascii="Roboto" w:eastAsia="Times New Roman" w:hAnsi="Roboto" w:cs="Arial"/>
          <w:color w:val="222222"/>
          <w:lang w:eastAsia="en-GB"/>
        </w:rPr>
        <w:t> into the tunnels project is underway. This results from community objection to the heavy local impact of the project.</w:t>
      </w:r>
    </w:p>
    <w:p w14:paraId="7D891B27" w14:textId="77777777" w:rsidR="00415B48" w:rsidRPr="00415B48" w:rsidRDefault="00415B48" w:rsidP="00415B48">
      <w:pPr>
        <w:rPr>
          <w:rFonts w:ascii="Roboto" w:eastAsia="Times New Roman" w:hAnsi="Roboto" w:cs="Arial"/>
          <w:color w:val="222222"/>
          <w:lang w:eastAsia="en-GB"/>
        </w:rPr>
      </w:pPr>
      <w:r w:rsidRPr="00415B48">
        <w:rPr>
          <w:rFonts w:ascii="Roboto" w:eastAsia="Times New Roman" w:hAnsi="Roboto" w:cs="Arial"/>
          <w:color w:val="222222"/>
          <w:lang w:eastAsia="en-GB"/>
        </w:rPr>
        <w:t> </w:t>
      </w:r>
    </w:p>
    <w:p w14:paraId="0FE399F6" w14:textId="77777777" w:rsidR="00415B48" w:rsidRPr="00415B48" w:rsidRDefault="00415B48" w:rsidP="00415B48">
      <w:pPr>
        <w:rPr>
          <w:rFonts w:ascii="Roboto" w:eastAsia="Times New Roman" w:hAnsi="Roboto" w:cs="Arial"/>
          <w:color w:val="222222"/>
          <w:lang w:eastAsia="en-GB"/>
        </w:rPr>
      </w:pPr>
      <w:r w:rsidRPr="00415B48">
        <w:rPr>
          <w:rFonts w:ascii="Roboto" w:eastAsia="Times New Roman" w:hAnsi="Roboto" w:cs="Arial"/>
          <w:color w:val="000000"/>
          <w:lang w:eastAsia="en-GB"/>
        </w:rPr>
        <w:t>We strongly urge you to make a submission to the Parliamentary Inquiry, because the impacts to the North Sydney area are severe.  </w:t>
      </w:r>
      <w:r w:rsidRPr="00415B48">
        <w:rPr>
          <w:rFonts w:ascii="Roboto" w:eastAsia="Times New Roman" w:hAnsi="Roboto" w:cs="Arial"/>
          <w:b/>
          <w:bCs/>
          <w:color w:val="222222"/>
          <w:lang w:eastAsia="en-GB"/>
        </w:rPr>
        <w:t>Submission closing date is 18 June 2021</w:t>
      </w:r>
      <w:r w:rsidRPr="00415B48">
        <w:rPr>
          <w:rFonts w:ascii="Roboto" w:eastAsia="Times New Roman" w:hAnsi="Roboto" w:cs="Arial"/>
          <w:color w:val="222222"/>
          <w:lang w:eastAsia="en-GB"/>
        </w:rPr>
        <w:t xml:space="preserve">.  </w:t>
      </w:r>
      <w:proofErr w:type="gramStart"/>
      <w:r w:rsidRPr="00415B48">
        <w:rPr>
          <w:rFonts w:ascii="Roboto" w:eastAsia="Times New Roman" w:hAnsi="Roboto" w:cs="Arial"/>
          <w:color w:val="222222"/>
          <w:lang w:eastAsia="en-GB"/>
        </w:rPr>
        <w:t>By all means, recycle</w:t>
      </w:r>
      <w:proofErr w:type="gramEnd"/>
      <w:r w:rsidRPr="00415B48">
        <w:rPr>
          <w:rFonts w:ascii="Roboto" w:eastAsia="Times New Roman" w:hAnsi="Roboto" w:cs="Arial"/>
          <w:color w:val="222222"/>
          <w:lang w:eastAsia="en-GB"/>
        </w:rPr>
        <w:t xml:space="preserve"> comments and text from earlier submissions and make sure you make submissions in response to the Terms of Reference below.  </w:t>
      </w:r>
    </w:p>
    <w:p w14:paraId="29963056" w14:textId="77777777" w:rsidR="00415B48" w:rsidRPr="00415B48" w:rsidRDefault="00415B48" w:rsidP="00415B48">
      <w:pPr>
        <w:rPr>
          <w:rFonts w:ascii="Roboto" w:eastAsia="Times New Roman" w:hAnsi="Roboto" w:cs="Arial"/>
          <w:color w:val="222222"/>
          <w:lang w:eastAsia="en-GB"/>
        </w:rPr>
      </w:pPr>
      <w:r w:rsidRPr="00415B48">
        <w:rPr>
          <w:rFonts w:ascii="Roboto" w:eastAsia="Times New Roman" w:hAnsi="Roboto" w:cs="Arial"/>
          <w:color w:val="222222"/>
          <w:lang w:eastAsia="en-GB"/>
        </w:rPr>
        <w:t>  </w:t>
      </w:r>
    </w:p>
    <w:p w14:paraId="01C90F0A" w14:textId="77777777" w:rsidR="00415B48" w:rsidRPr="00415B48" w:rsidRDefault="00415B48" w:rsidP="00415B48">
      <w:pPr>
        <w:rPr>
          <w:rFonts w:ascii="Roboto" w:eastAsia="Times New Roman" w:hAnsi="Roboto" w:cs="Arial"/>
          <w:color w:val="222222"/>
          <w:lang w:eastAsia="en-GB"/>
        </w:rPr>
      </w:pPr>
      <w:r w:rsidRPr="00415B48">
        <w:rPr>
          <w:rFonts w:ascii="Roboto" w:eastAsia="Times New Roman" w:hAnsi="Roboto" w:cs="Arial"/>
          <w:color w:val="222222"/>
          <w:lang w:eastAsia="en-GB"/>
        </w:rPr>
        <w:t>TERMS OF REFERENCE FOR THE INQUIRY: </w:t>
      </w:r>
    </w:p>
    <w:p w14:paraId="1952A42A" w14:textId="77777777" w:rsidR="00415B48" w:rsidRPr="00415B48" w:rsidRDefault="00415B48" w:rsidP="00415B48">
      <w:pPr>
        <w:rPr>
          <w:rFonts w:ascii="Roboto" w:eastAsia="Times New Roman" w:hAnsi="Roboto" w:cs="Arial"/>
          <w:color w:val="222222"/>
          <w:lang w:eastAsia="en-GB"/>
        </w:rPr>
      </w:pPr>
      <w:r w:rsidRPr="00415B48">
        <w:rPr>
          <w:rFonts w:ascii="Roboto" w:eastAsia="Times New Roman" w:hAnsi="Roboto" w:cs="Arial"/>
          <w:color w:val="222222"/>
          <w:lang w:eastAsia="en-GB"/>
        </w:rPr>
        <w:t> </w:t>
      </w:r>
    </w:p>
    <w:p w14:paraId="12709536" w14:textId="77777777" w:rsidR="00415B48" w:rsidRPr="00415B48" w:rsidRDefault="00415B48" w:rsidP="00415B48">
      <w:pPr>
        <w:rPr>
          <w:rFonts w:ascii="Roboto" w:eastAsia="Times New Roman" w:hAnsi="Roboto" w:cs="Arial"/>
          <w:color w:val="222222"/>
          <w:lang w:eastAsia="en-GB"/>
        </w:rPr>
      </w:pPr>
      <w:r w:rsidRPr="00415B48">
        <w:rPr>
          <w:rFonts w:ascii="Roboto" w:eastAsia="Times New Roman" w:hAnsi="Roboto" w:cs="Arial"/>
          <w:i/>
          <w:iCs/>
          <w:color w:val="222222"/>
          <w:lang w:eastAsia="en-GB"/>
        </w:rPr>
        <w:t xml:space="preserve">Inquiry into the impact of the Western Harbour Tunnel and Beaches Link TERMS OF REFERENCE That the Public Works Committee inquire into and report on the impact of the Western Harbour Tunnel and Beaches Link Project, including each of its constituent parts being the Warringah freeway upgrade, the Western Harbour </w:t>
      </w:r>
      <w:proofErr w:type="gramStart"/>
      <w:r w:rsidRPr="00415B48">
        <w:rPr>
          <w:rFonts w:ascii="Roboto" w:eastAsia="Times New Roman" w:hAnsi="Roboto" w:cs="Arial"/>
          <w:i/>
          <w:iCs/>
          <w:color w:val="222222"/>
          <w:lang w:eastAsia="en-GB"/>
        </w:rPr>
        <w:t>Tunnel</w:t>
      </w:r>
      <w:proofErr w:type="gramEnd"/>
      <w:r w:rsidRPr="00415B48">
        <w:rPr>
          <w:rFonts w:ascii="Roboto" w:eastAsia="Times New Roman" w:hAnsi="Roboto" w:cs="Arial"/>
          <w:i/>
          <w:iCs/>
          <w:color w:val="222222"/>
          <w:lang w:eastAsia="en-GB"/>
        </w:rPr>
        <w:t xml:space="preserve"> and the Beaches Link, including: </w:t>
      </w:r>
    </w:p>
    <w:p w14:paraId="0418FAB5" w14:textId="77777777" w:rsidR="00415B48" w:rsidRPr="00415B48" w:rsidRDefault="00415B48" w:rsidP="00415B48">
      <w:pPr>
        <w:rPr>
          <w:rFonts w:ascii="Roboto" w:eastAsia="Times New Roman" w:hAnsi="Roboto" w:cs="Arial"/>
          <w:color w:val="222222"/>
          <w:lang w:eastAsia="en-GB"/>
        </w:rPr>
      </w:pPr>
      <w:r w:rsidRPr="00415B48">
        <w:rPr>
          <w:rFonts w:ascii="Roboto" w:eastAsia="Times New Roman" w:hAnsi="Roboto" w:cs="Arial"/>
          <w:i/>
          <w:iCs/>
          <w:color w:val="222222"/>
          <w:lang w:eastAsia="en-GB"/>
        </w:rPr>
        <w:t>(a) the adequacy of the </w:t>
      </w:r>
      <w:r w:rsidRPr="00415B48">
        <w:rPr>
          <w:rFonts w:ascii="Roboto" w:eastAsia="Times New Roman" w:hAnsi="Roboto" w:cs="Arial"/>
          <w:i/>
          <w:iCs/>
          <w:color w:val="222222"/>
          <w:shd w:val="clear" w:color="auto" w:fill="FFFF00"/>
          <w:lang w:eastAsia="en-GB"/>
        </w:rPr>
        <w:t>business case</w:t>
      </w:r>
      <w:r w:rsidRPr="00415B48">
        <w:rPr>
          <w:rFonts w:ascii="Roboto" w:eastAsia="Times New Roman" w:hAnsi="Roboto" w:cs="Arial"/>
          <w:i/>
          <w:iCs/>
          <w:color w:val="222222"/>
          <w:lang w:eastAsia="en-GB"/>
        </w:rPr>
        <w:t> for the project, including the cost benefits ratio, </w:t>
      </w:r>
    </w:p>
    <w:p w14:paraId="4D56AD2C" w14:textId="77777777" w:rsidR="00415B48" w:rsidRPr="00415B48" w:rsidRDefault="00415B48" w:rsidP="00415B48">
      <w:pPr>
        <w:rPr>
          <w:rFonts w:ascii="Roboto" w:eastAsia="Times New Roman" w:hAnsi="Roboto" w:cs="Arial"/>
          <w:color w:val="222222"/>
          <w:lang w:eastAsia="en-GB"/>
        </w:rPr>
      </w:pPr>
      <w:r w:rsidRPr="00415B48">
        <w:rPr>
          <w:rFonts w:ascii="Roboto" w:eastAsia="Times New Roman" w:hAnsi="Roboto" w:cs="Arial"/>
          <w:i/>
          <w:iCs/>
          <w:color w:val="222222"/>
          <w:lang w:eastAsia="en-GB"/>
        </w:rPr>
        <w:t>(b) the adequacy of the consideration of </w:t>
      </w:r>
      <w:r w:rsidRPr="00415B48">
        <w:rPr>
          <w:rFonts w:ascii="Roboto" w:eastAsia="Times New Roman" w:hAnsi="Roboto" w:cs="Arial"/>
          <w:i/>
          <w:iCs/>
          <w:color w:val="222222"/>
          <w:shd w:val="clear" w:color="auto" w:fill="FFFF00"/>
          <w:lang w:eastAsia="en-GB"/>
        </w:rPr>
        <w:t>alternative options</w:t>
      </w:r>
      <w:r w:rsidRPr="00415B48">
        <w:rPr>
          <w:rFonts w:ascii="Roboto" w:eastAsia="Times New Roman" w:hAnsi="Roboto" w:cs="Arial"/>
          <w:i/>
          <w:iCs/>
          <w:color w:val="222222"/>
          <w:lang w:eastAsia="en-GB"/>
        </w:rPr>
        <w:t>, </w:t>
      </w:r>
    </w:p>
    <w:p w14:paraId="113E4C66" w14:textId="77777777" w:rsidR="00415B48" w:rsidRPr="00415B48" w:rsidRDefault="00415B48" w:rsidP="00415B48">
      <w:pPr>
        <w:rPr>
          <w:rFonts w:ascii="Roboto" w:eastAsia="Times New Roman" w:hAnsi="Roboto" w:cs="Arial"/>
          <w:color w:val="222222"/>
          <w:lang w:eastAsia="en-GB"/>
        </w:rPr>
      </w:pPr>
      <w:r w:rsidRPr="00415B48">
        <w:rPr>
          <w:rFonts w:ascii="Roboto" w:eastAsia="Times New Roman" w:hAnsi="Roboto" w:cs="Arial"/>
          <w:i/>
          <w:iCs/>
          <w:color w:val="222222"/>
          <w:lang w:eastAsia="en-GB"/>
        </w:rPr>
        <w:t>(c) the cost of the project, including the reasons for overruns, </w:t>
      </w:r>
    </w:p>
    <w:p w14:paraId="1E05AF9C" w14:textId="77777777" w:rsidR="00415B48" w:rsidRPr="00415B48" w:rsidRDefault="00415B48" w:rsidP="00415B48">
      <w:pPr>
        <w:rPr>
          <w:rFonts w:ascii="Roboto" w:eastAsia="Times New Roman" w:hAnsi="Roboto" w:cs="Arial"/>
          <w:color w:val="222222"/>
          <w:lang w:eastAsia="en-GB"/>
        </w:rPr>
      </w:pPr>
      <w:r w:rsidRPr="00415B48">
        <w:rPr>
          <w:rFonts w:ascii="Roboto" w:eastAsia="Times New Roman" w:hAnsi="Roboto" w:cs="Arial"/>
          <w:i/>
          <w:iCs/>
          <w:color w:val="222222"/>
          <w:lang w:eastAsia="en-GB"/>
        </w:rPr>
        <w:t>(d) the consideration of the governance and structure of the project including the use of a ‘development partner’ model, </w:t>
      </w:r>
    </w:p>
    <w:p w14:paraId="5B2EC33F" w14:textId="77777777" w:rsidR="00415B48" w:rsidRPr="00415B48" w:rsidRDefault="00415B48" w:rsidP="00415B48">
      <w:pPr>
        <w:rPr>
          <w:rFonts w:ascii="Roboto" w:eastAsia="Times New Roman" w:hAnsi="Roboto" w:cs="Arial"/>
          <w:color w:val="222222"/>
          <w:lang w:eastAsia="en-GB"/>
        </w:rPr>
      </w:pPr>
      <w:r w:rsidRPr="00415B48">
        <w:rPr>
          <w:rFonts w:ascii="Roboto" w:eastAsia="Times New Roman" w:hAnsi="Roboto" w:cs="Arial"/>
          <w:i/>
          <w:iCs/>
          <w:color w:val="222222"/>
          <w:lang w:eastAsia="en-GB"/>
        </w:rPr>
        <w:t>(e) the extent to which the project is meeting the original goals of the project, </w:t>
      </w:r>
    </w:p>
    <w:p w14:paraId="2C051DFB" w14:textId="77777777" w:rsidR="00415B48" w:rsidRPr="00415B48" w:rsidRDefault="00415B48" w:rsidP="00415B48">
      <w:pPr>
        <w:rPr>
          <w:rFonts w:ascii="Roboto" w:eastAsia="Times New Roman" w:hAnsi="Roboto" w:cs="Arial"/>
          <w:color w:val="222222"/>
          <w:lang w:eastAsia="en-GB"/>
        </w:rPr>
      </w:pPr>
      <w:r w:rsidRPr="00415B48">
        <w:rPr>
          <w:rFonts w:ascii="Roboto" w:eastAsia="Times New Roman" w:hAnsi="Roboto" w:cs="Arial"/>
          <w:i/>
          <w:iCs/>
          <w:color w:val="222222"/>
          <w:lang w:eastAsia="en-GB"/>
        </w:rPr>
        <w:t>(f) the </w:t>
      </w:r>
      <w:r w:rsidRPr="00415B48">
        <w:rPr>
          <w:rFonts w:ascii="Roboto" w:eastAsia="Times New Roman" w:hAnsi="Roboto" w:cs="Arial"/>
          <w:i/>
          <w:iCs/>
          <w:color w:val="222222"/>
          <w:shd w:val="clear" w:color="auto" w:fill="FFFF00"/>
          <w:lang w:eastAsia="en-GB"/>
        </w:rPr>
        <w:t>consultation methods</w:t>
      </w:r>
      <w:r w:rsidRPr="00415B48">
        <w:rPr>
          <w:rFonts w:ascii="Roboto" w:eastAsia="Times New Roman" w:hAnsi="Roboto" w:cs="Arial"/>
          <w:i/>
          <w:iCs/>
          <w:color w:val="222222"/>
          <w:lang w:eastAsia="en-GB"/>
        </w:rPr>
        <w:t> and effectiveness, both with affected communities and stakeholders, </w:t>
      </w:r>
    </w:p>
    <w:p w14:paraId="5B5BF4B5" w14:textId="77777777" w:rsidR="00415B48" w:rsidRPr="00415B48" w:rsidRDefault="00415B48" w:rsidP="00415B48">
      <w:pPr>
        <w:rPr>
          <w:rFonts w:ascii="Roboto" w:eastAsia="Times New Roman" w:hAnsi="Roboto" w:cs="Arial"/>
          <w:color w:val="222222"/>
          <w:lang w:eastAsia="en-GB"/>
        </w:rPr>
      </w:pPr>
      <w:r w:rsidRPr="00415B48">
        <w:rPr>
          <w:rFonts w:ascii="Roboto" w:eastAsia="Times New Roman" w:hAnsi="Roboto" w:cs="Arial"/>
          <w:i/>
          <w:iCs/>
          <w:color w:val="222222"/>
          <w:lang w:eastAsia="en-GB"/>
        </w:rPr>
        <w:t>(g) the extent to which changes in population growth</w:t>
      </w:r>
      <w:r w:rsidRPr="00415B48">
        <w:rPr>
          <w:rFonts w:ascii="Roboto" w:eastAsia="Times New Roman" w:hAnsi="Roboto" w:cs="Arial"/>
          <w:i/>
          <w:iCs/>
          <w:color w:val="222222"/>
          <w:shd w:val="clear" w:color="auto" w:fill="FFFF00"/>
          <w:lang w:eastAsia="en-GB"/>
        </w:rPr>
        <w:t xml:space="preserve">, </w:t>
      </w:r>
      <w:proofErr w:type="gramStart"/>
      <w:r w:rsidRPr="00415B48">
        <w:rPr>
          <w:rFonts w:ascii="Roboto" w:eastAsia="Times New Roman" w:hAnsi="Roboto" w:cs="Arial"/>
          <w:i/>
          <w:iCs/>
          <w:color w:val="222222"/>
          <w:shd w:val="clear" w:color="auto" w:fill="FFFF00"/>
          <w:lang w:eastAsia="en-GB"/>
        </w:rPr>
        <w:t>work</w:t>
      </w:r>
      <w:proofErr w:type="gramEnd"/>
      <w:r w:rsidRPr="00415B48">
        <w:rPr>
          <w:rFonts w:ascii="Roboto" w:eastAsia="Times New Roman" w:hAnsi="Roboto" w:cs="Arial"/>
          <w:i/>
          <w:iCs/>
          <w:color w:val="222222"/>
          <w:shd w:val="clear" w:color="auto" w:fill="FFFF00"/>
          <w:lang w:eastAsia="en-GB"/>
        </w:rPr>
        <w:t xml:space="preserve"> and travel patterns due to the Covid-19</w:t>
      </w:r>
      <w:r w:rsidRPr="00415B48">
        <w:rPr>
          <w:rFonts w:ascii="Roboto" w:eastAsia="Times New Roman" w:hAnsi="Roboto" w:cs="Arial"/>
          <w:i/>
          <w:iCs/>
          <w:color w:val="222222"/>
          <w:lang w:eastAsia="en-GB"/>
        </w:rPr>
        <w:t> pandemic have impacted on the original cost benefit ratio, </w:t>
      </w:r>
    </w:p>
    <w:p w14:paraId="71C7AB61" w14:textId="77777777" w:rsidR="00415B48" w:rsidRPr="00415B48" w:rsidRDefault="00415B48" w:rsidP="00415B48">
      <w:pPr>
        <w:rPr>
          <w:rFonts w:ascii="Roboto" w:eastAsia="Times New Roman" w:hAnsi="Roboto" w:cs="Arial"/>
          <w:color w:val="222222"/>
          <w:lang w:eastAsia="en-GB"/>
        </w:rPr>
      </w:pPr>
      <w:r w:rsidRPr="00415B48">
        <w:rPr>
          <w:rFonts w:ascii="Roboto" w:eastAsia="Times New Roman" w:hAnsi="Roboto" w:cs="Arial"/>
          <w:i/>
          <w:iCs/>
          <w:color w:val="222222"/>
          <w:lang w:eastAsia="en-GB"/>
        </w:rPr>
        <w:t>(h) whether the NSW Government should publish the base-case financial model and benefit cost ratio for the for the project and its component parts, </w:t>
      </w:r>
    </w:p>
    <w:p w14:paraId="14068A19" w14:textId="77777777" w:rsidR="00415B48" w:rsidRPr="00415B48" w:rsidRDefault="00415B48" w:rsidP="00415B48">
      <w:pPr>
        <w:rPr>
          <w:rFonts w:ascii="Roboto" w:eastAsia="Times New Roman" w:hAnsi="Roboto" w:cs="Arial"/>
          <w:color w:val="222222"/>
          <w:lang w:eastAsia="en-GB"/>
        </w:rPr>
      </w:pPr>
      <w:r w:rsidRPr="00415B48">
        <w:rPr>
          <w:rFonts w:ascii="Roboto" w:eastAsia="Times New Roman" w:hAnsi="Roboto" w:cs="Arial"/>
          <w:i/>
          <w:iCs/>
          <w:color w:val="222222"/>
          <w:lang w:eastAsia="en-GB"/>
        </w:rPr>
        <w:t>(</w:t>
      </w:r>
      <w:proofErr w:type="spellStart"/>
      <w:r w:rsidRPr="00415B48">
        <w:rPr>
          <w:rFonts w:ascii="Roboto" w:eastAsia="Times New Roman" w:hAnsi="Roboto" w:cs="Arial"/>
          <w:i/>
          <w:iCs/>
          <w:color w:val="222222"/>
          <w:lang w:eastAsia="en-GB"/>
        </w:rPr>
        <w:t>i</w:t>
      </w:r>
      <w:proofErr w:type="spellEnd"/>
      <w:r w:rsidRPr="00415B48">
        <w:rPr>
          <w:rFonts w:ascii="Roboto" w:eastAsia="Times New Roman" w:hAnsi="Roboto" w:cs="Arial"/>
          <w:i/>
          <w:iCs/>
          <w:color w:val="222222"/>
          <w:lang w:eastAsia="en-GB"/>
        </w:rPr>
        <w:t>) whether the project is subject to the appropriate levels of </w:t>
      </w:r>
      <w:r w:rsidRPr="00415B48">
        <w:rPr>
          <w:rFonts w:ascii="Roboto" w:eastAsia="Times New Roman" w:hAnsi="Roboto" w:cs="Arial"/>
          <w:i/>
          <w:iCs/>
          <w:color w:val="222222"/>
          <w:shd w:val="clear" w:color="auto" w:fill="FFFF00"/>
          <w:lang w:eastAsia="en-GB"/>
        </w:rPr>
        <w:t>transparency and accountability</w:t>
      </w:r>
      <w:r w:rsidRPr="00415B48">
        <w:rPr>
          <w:rFonts w:ascii="Roboto" w:eastAsia="Times New Roman" w:hAnsi="Roboto" w:cs="Arial"/>
          <w:i/>
          <w:iCs/>
          <w:color w:val="222222"/>
          <w:lang w:eastAsia="en-GB"/>
        </w:rPr>
        <w:t> that would be expected of a project delivered by a public sector body, </w:t>
      </w:r>
    </w:p>
    <w:p w14:paraId="59EC9D40" w14:textId="77777777" w:rsidR="00415B48" w:rsidRPr="00415B48" w:rsidRDefault="00415B48" w:rsidP="00415B48">
      <w:pPr>
        <w:rPr>
          <w:rFonts w:ascii="Roboto" w:eastAsia="Times New Roman" w:hAnsi="Roboto" w:cs="Arial"/>
          <w:color w:val="222222"/>
          <w:lang w:eastAsia="en-GB"/>
        </w:rPr>
      </w:pPr>
      <w:r w:rsidRPr="00415B48">
        <w:rPr>
          <w:rFonts w:ascii="Roboto" w:eastAsia="Times New Roman" w:hAnsi="Roboto" w:cs="Arial"/>
          <w:i/>
          <w:iCs/>
          <w:color w:val="222222"/>
          <w:lang w:eastAsia="en-GB"/>
        </w:rPr>
        <w:t>(j) the </w:t>
      </w:r>
      <w:r w:rsidRPr="00415B48">
        <w:rPr>
          <w:rFonts w:ascii="Roboto" w:eastAsia="Times New Roman" w:hAnsi="Roboto" w:cs="Arial"/>
          <w:i/>
          <w:iCs/>
          <w:color w:val="222222"/>
          <w:shd w:val="clear" w:color="auto" w:fill="FFFF00"/>
          <w:lang w:eastAsia="en-GB"/>
        </w:rPr>
        <w:t>impact on the environment</w:t>
      </w:r>
      <w:r w:rsidRPr="00415B48">
        <w:rPr>
          <w:rFonts w:ascii="Roboto" w:eastAsia="Times New Roman" w:hAnsi="Roboto" w:cs="Arial"/>
          <w:i/>
          <w:iCs/>
          <w:color w:val="222222"/>
          <w:lang w:eastAsia="en-GB"/>
        </w:rPr>
        <w:t>, including marine ecosystems, </w:t>
      </w:r>
    </w:p>
    <w:p w14:paraId="6559749E" w14:textId="77777777" w:rsidR="00415B48" w:rsidRPr="00415B48" w:rsidRDefault="00415B48" w:rsidP="00415B48">
      <w:pPr>
        <w:rPr>
          <w:rFonts w:ascii="Roboto" w:eastAsia="Times New Roman" w:hAnsi="Roboto" w:cs="Arial"/>
          <w:color w:val="222222"/>
          <w:lang w:eastAsia="en-GB"/>
        </w:rPr>
      </w:pPr>
      <w:r w:rsidRPr="00415B48">
        <w:rPr>
          <w:rFonts w:ascii="Roboto" w:eastAsia="Times New Roman" w:hAnsi="Roboto" w:cs="Arial"/>
          <w:i/>
          <w:iCs/>
          <w:color w:val="222222"/>
          <w:lang w:eastAsia="en-GB"/>
        </w:rPr>
        <w:t xml:space="preserve">(k) the adequacy of processes for accessing and responding to noise, </w:t>
      </w:r>
      <w:proofErr w:type="gramStart"/>
      <w:r w:rsidRPr="00415B48">
        <w:rPr>
          <w:rFonts w:ascii="Roboto" w:eastAsia="Times New Roman" w:hAnsi="Roboto" w:cs="Arial"/>
          <w:i/>
          <w:iCs/>
          <w:color w:val="222222"/>
          <w:lang w:eastAsia="en-GB"/>
        </w:rPr>
        <w:t>vibration</w:t>
      </w:r>
      <w:proofErr w:type="gramEnd"/>
      <w:r w:rsidRPr="00415B48">
        <w:rPr>
          <w:rFonts w:ascii="Roboto" w:eastAsia="Times New Roman" w:hAnsi="Roboto" w:cs="Arial"/>
          <w:i/>
          <w:iCs/>
          <w:color w:val="222222"/>
          <w:lang w:eastAsia="en-GB"/>
        </w:rPr>
        <w:t xml:space="preserve"> and other </w:t>
      </w:r>
      <w:r w:rsidRPr="00415B48">
        <w:rPr>
          <w:rFonts w:ascii="Roboto" w:eastAsia="Times New Roman" w:hAnsi="Roboto" w:cs="Arial"/>
          <w:i/>
          <w:iCs/>
          <w:color w:val="222222"/>
          <w:shd w:val="clear" w:color="auto" w:fill="FFFF00"/>
          <w:lang w:eastAsia="en-GB"/>
        </w:rPr>
        <w:t>impacts on residents</w:t>
      </w:r>
      <w:r w:rsidRPr="00415B48">
        <w:rPr>
          <w:rFonts w:ascii="Roboto" w:eastAsia="Times New Roman" w:hAnsi="Roboto" w:cs="Arial"/>
          <w:i/>
          <w:iCs/>
          <w:color w:val="222222"/>
          <w:lang w:eastAsia="en-GB"/>
        </w:rPr>
        <w:t>, during construction and operationally, </w:t>
      </w:r>
    </w:p>
    <w:p w14:paraId="33DBBF78" w14:textId="77777777" w:rsidR="00415B48" w:rsidRPr="00415B48" w:rsidRDefault="00415B48" w:rsidP="00415B48">
      <w:pPr>
        <w:rPr>
          <w:rFonts w:ascii="Roboto" w:eastAsia="Times New Roman" w:hAnsi="Roboto" w:cs="Arial"/>
          <w:color w:val="222222"/>
          <w:lang w:eastAsia="en-GB"/>
        </w:rPr>
      </w:pPr>
      <w:r w:rsidRPr="00415B48">
        <w:rPr>
          <w:rFonts w:ascii="Roboto" w:eastAsia="Times New Roman" w:hAnsi="Roboto" w:cs="Arial"/>
          <w:i/>
          <w:iCs/>
          <w:color w:val="222222"/>
          <w:shd w:val="clear" w:color="auto" w:fill="FFFF00"/>
          <w:lang w:eastAsia="en-GB"/>
        </w:rPr>
        <w:t>(l) the impact of the project on nearby public sites</w:t>
      </w:r>
      <w:r w:rsidRPr="00415B48">
        <w:rPr>
          <w:rFonts w:ascii="Roboto" w:eastAsia="Times New Roman" w:hAnsi="Roboto" w:cs="Arial"/>
          <w:i/>
          <w:iCs/>
          <w:color w:val="222222"/>
          <w:lang w:eastAsia="en-GB"/>
        </w:rPr>
        <w:t xml:space="preserve">, including </w:t>
      </w:r>
      <w:proofErr w:type="spellStart"/>
      <w:r w:rsidRPr="00415B48">
        <w:rPr>
          <w:rFonts w:ascii="Roboto" w:eastAsia="Times New Roman" w:hAnsi="Roboto" w:cs="Arial"/>
          <w:i/>
          <w:iCs/>
          <w:color w:val="222222"/>
          <w:lang w:eastAsia="en-GB"/>
        </w:rPr>
        <w:t>Yurulbin</w:t>
      </w:r>
      <w:proofErr w:type="spellEnd"/>
      <w:r w:rsidRPr="00415B48">
        <w:rPr>
          <w:rFonts w:ascii="Roboto" w:eastAsia="Times New Roman" w:hAnsi="Roboto" w:cs="Arial"/>
          <w:i/>
          <w:iCs/>
          <w:color w:val="222222"/>
          <w:lang w:eastAsia="en-GB"/>
        </w:rPr>
        <w:t xml:space="preserve"> Point and Dawn Fraser Baths, and </w:t>
      </w:r>
    </w:p>
    <w:p w14:paraId="104D31EB" w14:textId="77777777" w:rsidR="00415B48" w:rsidRPr="00415B48" w:rsidRDefault="00415B48" w:rsidP="00415B48">
      <w:pPr>
        <w:rPr>
          <w:rFonts w:ascii="Roboto" w:eastAsia="Times New Roman" w:hAnsi="Roboto" w:cs="Arial"/>
          <w:color w:val="222222"/>
          <w:lang w:eastAsia="en-GB"/>
        </w:rPr>
      </w:pPr>
      <w:r w:rsidRPr="00415B48">
        <w:rPr>
          <w:rFonts w:ascii="Roboto" w:eastAsia="Times New Roman" w:hAnsi="Roboto" w:cs="Arial"/>
          <w:i/>
          <w:iCs/>
          <w:color w:val="222222"/>
          <w:lang w:eastAsia="en-GB"/>
        </w:rPr>
        <w:t>(m) any other related matter. </w:t>
      </w:r>
    </w:p>
    <w:p w14:paraId="7C80B73E" w14:textId="77777777" w:rsidR="00415B48" w:rsidRPr="00415B48" w:rsidRDefault="00415B48" w:rsidP="00415B48">
      <w:pPr>
        <w:rPr>
          <w:rFonts w:ascii="Roboto" w:eastAsia="Times New Roman" w:hAnsi="Roboto" w:cs="Arial"/>
          <w:color w:val="222222"/>
          <w:lang w:eastAsia="en-GB"/>
        </w:rPr>
      </w:pPr>
      <w:r w:rsidRPr="00415B48">
        <w:rPr>
          <w:rFonts w:ascii="Roboto" w:eastAsia="Times New Roman" w:hAnsi="Roboto" w:cs="Arial"/>
          <w:color w:val="222222"/>
          <w:lang w:eastAsia="en-GB"/>
        </w:rPr>
        <w:t>  </w:t>
      </w:r>
    </w:p>
    <w:p w14:paraId="7102D289" w14:textId="77777777" w:rsidR="00415B48" w:rsidRPr="00415B48" w:rsidRDefault="00415B48" w:rsidP="00415B48">
      <w:pPr>
        <w:rPr>
          <w:rFonts w:ascii="Roboto" w:eastAsia="Times New Roman" w:hAnsi="Roboto" w:cs="Arial"/>
          <w:color w:val="222222"/>
          <w:lang w:eastAsia="en-GB"/>
        </w:rPr>
      </w:pPr>
      <w:r w:rsidRPr="00415B48">
        <w:rPr>
          <w:rFonts w:ascii="Roboto" w:eastAsia="Times New Roman" w:hAnsi="Roboto" w:cs="Arial"/>
          <w:b/>
          <w:bCs/>
          <w:color w:val="000000"/>
          <w:lang w:eastAsia="en-GB"/>
        </w:rPr>
        <w:lastRenderedPageBreak/>
        <w:t>Click on this link to lodge your submission:</w:t>
      </w:r>
    </w:p>
    <w:p w14:paraId="1453CC48" w14:textId="77777777" w:rsidR="00415B48" w:rsidRPr="00415B48" w:rsidRDefault="00415B48" w:rsidP="00415B48">
      <w:pPr>
        <w:rPr>
          <w:rFonts w:ascii="Roboto" w:eastAsia="Times New Roman" w:hAnsi="Roboto" w:cs="Arial"/>
          <w:color w:val="222222"/>
          <w:lang w:eastAsia="en-GB"/>
        </w:rPr>
      </w:pPr>
      <w:r w:rsidRPr="00415B48">
        <w:rPr>
          <w:rFonts w:ascii="Roboto" w:eastAsia="Times New Roman" w:hAnsi="Roboto" w:cs="Arial"/>
          <w:color w:val="222222"/>
          <w:lang w:eastAsia="en-GB"/>
        </w:rPr>
        <w:t>Hit list of major issues and impacts: </w:t>
      </w:r>
    </w:p>
    <w:p w14:paraId="6DD09908" w14:textId="77777777" w:rsidR="00415B48" w:rsidRPr="00415B48" w:rsidRDefault="00415B48" w:rsidP="00415B48">
      <w:pPr>
        <w:numPr>
          <w:ilvl w:val="0"/>
          <w:numId w:val="1"/>
        </w:numPr>
        <w:spacing w:before="100" w:beforeAutospacing="1" w:after="100" w:afterAutospacing="1"/>
        <w:rPr>
          <w:rFonts w:ascii="Roboto" w:eastAsia="Times New Roman" w:hAnsi="Roboto" w:cs="Arial"/>
          <w:color w:val="222222"/>
          <w:lang w:eastAsia="en-GB"/>
        </w:rPr>
      </w:pPr>
      <w:r w:rsidRPr="00415B48">
        <w:rPr>
          <w:rFonts w:ascii="Roboto" w:eastAsia="Times New Roman" w:hAnsi="Roboto" w:cs="Arial"/>
          <w:color w:val="222222"/>
          <w:sz w:val="22"/>
          <w:szCs w:val="22"/>
          <w:lang w:eastAsia="en-GB"/>
        </w:rPr>
        <w:t>The business case has not been released, so it is not possible to judge </w:t>
      </w:r>
    </w:p>
    <w:p w14:paraId="768BAE8E" w14:textId="77777777" w:rsidR="00415B48" w:rsidRPr="00415B48" w:rsidRDefault="00415B48" w:rsidP="00415B48">
      <w:pPr>
        <w:numPr>
          <w:ilvl w:val="0"/>
          <w:numId w:val="1"/>
        </w:numPr>
        <w:spacing w:before="100" w:beforeAutospacing="1" w:after="100" w:afterAutospacing="1"/>
        <w:rPr>
          <w:rFonts w:ascii="Roboto" w:eastAsia="Times New Roman" w:hAnsi="Roboto" w:cs="Arial"/>
          <w:color w:val="222222"/>
          <w:lang w:eastAsia="en-GB"/>
        </w:rPr>
      </w:pPr>
      <w:r w:rsidRPr="00415B48">
        <w:rPr>
          <w:rFonts w:ascii="Roboto" w:eastAsia="Times New Roman" w:hAnsi="Roboto" w:cs="Arial"/>
          <w:color w:val="222222"/>
          <w:sz w:val="22"/>
          <w:szCs w:val="22"/>
          <w:lang w:eastAsia="en-GB"/>
        </w:rPr>
        <w:t>Alternative “options” only considered motorway tunnels in different alignments - not alternative transport options</w:t>
      </w:r>
    </w:p>
    <w:p w14:paraId="67B47817" w14:textId="77777777" w:rsidR="00415B48" w:rsidRPr="00415B48" w:rsidRDefault="00415B48" w:rsidP="00415B48">
      <w:pPr>
        <w:numPr>
          <w:ilvl w:val="0"/>
          <w:numId w:val="1"/>
        </w:numPr>
        <w:spacing w:before="100" w:beforeAutospacing="1" w:after="100" w:afterAutospacing="1"/>
        <w:rPr>
          <w:rFonts w:ascii="Roboto" w:eastAsia="Times New Roman" w:hAnsi="Roboto" w:cs="Arial"/>
          <w:color w:val="222222"/>
          <w:lang w:eastAsia="en-GB"/>
        </w:rPr>
      </w:pPr>
      <w:r w:rsidRPr="00415B48">
        <w:rPr>
          <w:rFonts w:ascii="Roboto" w:eastAsia="Times New Roman" w:hAnsi="Roboto" w:cs="Arial"/>
          <w:color w:val="222222"/>
          <w:sz w:val="22"/>
          <w:szCs w:val="22"/>
          <w:lang w:eastAsia="en-GB"/>
        </w:rPr>
        <w:t>Consultation documentation is full of misleading language and diagrams </w:t>
      </w:r>
    </w:p>
    <w:p w14:paraId="117009F6" w14:textId="77777777" w:rsidR="00415B48" w:rsidRPr="00415B48" w:rsidRDefault="00415B48" w:rsidP="00415B48">
      <w:pPr>
        <w:numPr>
          <w:ilvl w:val="0"/>
          <w:numId w:val="1"/>
        </w:numPr>
        <w:spacing w:before="100" w:beforeAutospacing="1" w:after="100" w:afterAutospacing="1"/>
        <w:rPr>
          <w:rFonts w:ascii="Roboto" w:eastAsia="Times New Roman" w:hAnsi="Roboto" w:cs="Arial"/>
          <w:color w:val="222222"/>
          <w:lang w:eastAsia="en-GB"/>
        </w:rPr>
      </w:pPr>
      <w:r w:rsidRPr="00415B48">
        <w:rPr>
          <w:rFonts w:ascii="Roboto" w:eastAsia="Times New Roman" w:hAnsi="Roboto" w:cs="Arial"/>
          <w:color w:val="222222"/>
          <w:sz w:val="22"/>
          <w:szCs w:val="22"/>
          <w:lang w:eastAsia="en-GB"/>
        </w:rPr>
        <w:t>Permanent loss of 2.8 Ha of community green space equivalent to four soccer fields in Cammeray Park </w:t>
      </w:r>
    </w:p>
    <w:p w14:paraId="123AE2A9" w14:textId="77777777" w:rsidR="00415B48" w:rsidRPr="00415B48" w:rsidRDefault="00415B48" w:rsidP="00415B48">
      <w:pPr>
        <w:numPr>
          <w:ilvl w:val="0"/>
          <w:numId w:val="1"/>
        </w:numPr>
        <w:spacing w:before="100" w:beforeAutospacing="1" w:after="100" w:afterAutospacing="1"/>
        <w:rPr>
          <w:rFonts w:ascii="Roboto" w:eastAsia="Times New Roman" w:hAnsi="Roboto" w:cs="Arial"/>
          <w:color w:val="222222"/>
          <w:lang w:eastAsia="en-GB"/>
        </w:rPr>
      </w:pPr>
      <w:r w:rsidRPr="00415B48">
        <w:rPr>
          <w:rFonts w:ascii="Roboto" w:eastAsia="Times New Roman" w:hAnsi="Roboto" w:cs="Arial"/>
          <w:color w:val="222222"/>
          <w:sz w:val="22"/>
          <w:szCs w:val="22"/>
          <w:lang w:eastAsia="en-GB"/>
        </w:rPr>
        <w:t>Double exhaust stacks at Ernest Street Bridge (to expel pollution from BOTH Harbour &amp; Beaches Tunnel) 250m from ANZAC Primary School</w:t>
      </w:r>
    </w:p>
    <w:p w14:paraId="78161B06" w14:textId="77777777" w:rsidR="00415B48" w:rsidRPr="00415B48" w:rsidRDefault="00415B48" w:rsidP="00415B48">
      <w:pPr>
        <w:numPr>
          <w:ilvl w:val="0"/>
          <w:numId w:val="1"/>
        </w:numPr>
        <w:spacing w:before="100" w:beforeAutospacing="1" w:after="100" w:afterAutospacing="1"/>
        <w:rPr>
          <w:rFonts w:ascii="Roboto" w:eastAsia="Times New Roman" w:hAnsi="Roboto" w:cs="Arial"/>
          <w:color w:val="222222"/>
          <w:lang w:eastAsia="en-GB"/>
        </w:rPr>
      </w:pPr>
      <w:r w:rsidRPr="00415B48">
        <w:rPr>
          <w:rFonts w:ascii="Roboto" w:eastAsia="Times New Roman" w:hAnsi="Roboto" w:cs="Arial"/>
          <w:color w:val="222222"/>
          <w:sz w:val="22"/>
          <w:szCs w:val="22"/>
          <w:lang w:eastAsia="en-GB"/>
        </w:rPr>
        <w:t xml:space="preserve">Flat Rock Creek Gully construction site (Next to Willoughby Leisure Centre) will disturb old rubbish tip and additionally expel waste into the creek to </w:t>
      </w:r>
      <w:proofErr w:type="spellStart"/>
      <w:r w:rsidRPr="00415B48">
        <w:rPr>
          <w:rFonts w:ascii="Roboto" w:eastAsia="Times New Roman" w:hAnsi="Roboto" w:cs="Arial"/>
          <w:color w:val="222222"/>
          <w:sz w:val="22"/>
          <w:szCs w:val="22"/>
          <w:lang w:eastAsia="en-GB"/>
        </w:rPr>
        <w:t>Tunks</w:t>
      </w:r>
      <w:proofErr w:type="spellEnd"/>
      <w:r w:rsidRPr="00415B48">
        <w:rPr>
          <w:rFonts w:ascii="Roboto" w:eastAsia="Times New Roman" w:hAnsi="Roboto" w:cs="Arial"/>
          <w:color w:val="222222"/>
          <w:sz w:val="22"/>
          <w:szCs w:val="22"/>
          <w:lang w:eastAsia="en-GB"/>
        </w:rPr>
        <w:t xml:space="preserve"> Park and Middle Harbour</w:t>
      </w:r>
    </w:p>
    <w:p w14:paraId="0317A6C6" w14:textId="77777777" w:rsidR="00415B48" w:rsidRPr="00415B48" w:rsidRDefault="00415B48" w:rsidP="00415B48">
      <w:pPr>
        <w:numPr>
          <w:ilvl w:val="0"/>
          <w:numId w:val="1"/>
        </w:numPr>
        <w:spacing w:before="100" w:beforeAutospacing="1" w:after="100" w:afterAutospacing="1"/>
        <w:rPr>
          <w:rFonts w:ascii="Roboto" w:eastAsia="Times New Roman" w:hAnsi="Roboto" w:cs="Arial"/>
          <w:color w:val="222222"/>
          <w:lang w:eastAsia="en-GB"/>
        </w:rPr>
      </w:pPr>
      <w:r w:rsidRPr="00415B48">
        <w:rPr>
          <w:rFonts w:ascii="Roboto" w:eastAsia="Times New Roman" w:hAnsi="Roboto" w:cs="Arial"/>
          <w:color w:val="222222"/>
          <w:sz w:val="22"/>
          <w:szCs w:val="22"/>
          <w:lang w:eastAsia="en-GB"/>
        </w:rPr>
        <w:t>Heavy truck movements for tunnel excavation along Brook Street and Flat Rock Creek Drive</w:t>
      </w:r>
    </w:p>
    <w:p w14:paraId="3D65BB7E" w14:textId="77777777" w:rsidR="00415B48" w:rsidRPr="00415B48" w:rsidRDefault="00415B48" w:rsidP="00415B48">
      <w:pPr>
        <w:numPr>
          <w:ilvl w:val="0"/>
          <w:numId w:val="1"/>
        </w:numPr>
        <w:spacing w:before="100" w:beforeAutospacing="1" w:after="100" w:afterAutospacing="1"/>
        <w:rPr>
          <w:rFonts w:ascii="Roboto" w:eastAsia="Times New Roman" w:hAnsi="Roboto" w:cs="Arial"/>
          <w:color w:val="222222"/>
          <w:lang w:eastAsia="en-GB"/>
        </w:rPr>
      </w:pPr>
      <w:r w:rsidRPr="00415B48">
        <w:rPr>
          <w:rFonts w:ascii="Roboto" w:eastAsia="Times New Roman" w:hAnsi="Roboto" w:cs="Arial"/>
          <w:color w:val="000000"/>
          <w:sz w:val="22"/>
          <w:szCs w:val="22"/>
          <w:lang w:eastAsia="en-GB"/>
        </w:rPr>
        <w:t>Health and safety risks associated with the construction and operation of the tunnel are higher than alternative due the current alignment and proximity to so many schools </w:t>
      </w:r>
    </w:p>
    <w:p w14:paraId="02D6A825" w14:textId="77777777" w:rsidR="00415B48" w:rsidRPr="00415B48" w:rsidRDefault="00415B48" w:rsidP="00415B48">
      <w:pPr>
        <w:rPr>
          <w:rFonts w:ascii="Roboto" w:eastAsia="Times New Roman" w:hAnsi="Roboto" w:cs="Arial"/>
          <w:color w:val="222222"/>
          <w:lang w:eastAsia="en-GB"/>
        </w:rPr>
      </w:pPr>
      <w:r w:rsidRPr="00415B48">
        <w:rPr>
          <w:rFonts w:ascii="Roboto" w:eastAsia="Times New Roman" w:hAnsi="Roboto" w:cs="Arial"/>
          <w:color w:val="222222"/>
          <w:lang w:eastAsia="en-GB"/>
        </w:rPr>
        <w:t> </w:t>
      </w:r>
    </w:p>
    <w:p w14:paraId="7FFD55F9" w14:textId="77777777" w:rsidR="00415B48" w:rsidRPr="00415B48" w:rsidRDefault="00415B48" w:rsidP="00415B48">
      <w:pPr>
        <w:rPr>
          <w:rFonts w:ascii="Roboto" w:eastAsia="Times New Roman" w:hAnsi="Roboto" w:cs="Arial"/>
          <w:color w:val="222222"/>
          <w:lang w:eastAsia="en-GB"/>
        </w:rPr>
      </w:pPr>
      <w:r w:rsidRPr="00415B48">
        <w:rPr>
          <w:rFonts w:ascii="Roboto" w:eastAsia="Times New Roman" w:hAnsi="Roboto" w:cs="Arial"/>
          <w:color w:val="222222"/>
          <w:lang w:eastAsia="en-GB"/>
        </w:rPr>
        <w:t>Please see the attachments and some additional notes below: </w:t>
      </w:r>
    </w:p>
    <w:p w14:paraId="34D83D0D" w14:textId="77777777" w:rsidR="00415B48" w:rsidRPr="00415B48" w:rsidRDefault="00415B48" w:rsidP="00415B48">
      <w:pPr>
        <w:rPr>
          <w:rFonts w:ascii="Roboto" w:eastAsia="Times New Roman" w:hAnsi="Roboto" w:cs="Arial"/>
          <w:color w:val="222222"/>
          <w:lang w:eastAsia="en-GB"/>
        </w:rPr>
      </w:pPr>
      <w:r w:rsidRPr="00415B48">
        <w:rPr>
          <w:rFonts w:ascii="Roboto" w:eastAsia="Times New Roman" w:hAnsi="Roboto" w:cs="Arial"/>
          <w:color w:val="222222"/>
          <w:lang w:eastAsia="en-GB"/>
        </w:rPr>
        <w:t> </w:t>
      </w:r>
    </w:p>
    <w:p w14:paraId="66AAF569" w14:textId="77777777" w:rsidR="00415B48" w:rsidRPr="00415B48" w:rsidRDefault="00415B48" w:rsidP="00415B48">
      <w:pPr>
        <w:rPr>
          <w:rFonts w:ascii="Roboto" w:eastAsia="Times New Roman" w:hAnsi="Roboto" w:cs="Arial"/>
          <w:color w:val="222222"/>
          <w:lang w:eastAsia="en-GB"/>
        </w:rPr>
      </w:pPr>
      <w:r w:rsidRPr="00415B48">
        <w:rPr>
          <w:rFonts w:ascii="Roboto" w:eastAsia="Times New Roman" w:hAnsi="Roboto" w:cs="Arial"/>
          <w:b/>
          <w:bCs/>
          <w:color w:val="222222"/>
          <w:lang w:eastAsia="en-GB"/>
        </w:rPr>
        <w:t>Misleading Consultation &amp; Information</w:t>
      </w:r>
    </w:p>
    <w:p w14:paraId="4795A73E" w14:textId="77777777" w:rsidR="00415B48" w:rsidRPr="00415B48" w:rsidRDefault="00415B48" w:rsidP="00415B48">
      <w:pPr>
        <w:rPr>
          <w:rFonts w:ascii="Roboto" w:eastAsia="Times New Roman" w:hAnsi="Roboto" w:cs="Arial"/>
          <w:color w:val="222222"/>
          <w:lang w:eastAsia="en-GB"/>
        </w:rPr>
      </w:pPr>
      <w:r w:rsidRPr="00415B48">
        <w:rPr>
          <w:rFonts w:ascii="Roboto" w:eastAsia="Times New Roman" w:hAnsi="Roboto" w:cs="Arial"/>
          <w:color w:val="222222"/>
          <w:lang w:eastAsia="en-GB"/>
        </w:rPr>
        <w:t>Important information was not provided, including the Business Case; design options (alignments, portal positions).  Consultation documentation is full of misleading language and diagrams (e.g., “Freeway Upgrade” terminology used instead of “Motorway Expansion”; traffic modelling refers to “Do nothing &amp; do something” rather than “without project &amp; with project”.  Environmental Impacts Assessment fails to present the </w:t>
      </w:r>
      <w:r w:rsidRPr="00415B48">
        <w:rPr>
          <w:rFonts w:ascii="Roboto" w:eastAsia="Times New Roman" w:hAnsi="Roboto" w:cs="Arial"/>
          <w:color w:val="222222"/>
          <w:u w:val="single"/>
          <w:lang w:eastAsia="en-GB"/>
        </w:rPr>
        <w:t>impacts</w:t>
      </w:r>
      <w:r w:rsidRPr="00415B48">
        <w:rPr>
          <w:rFonts w:ascii="Roboto" w:eastAsia="Times New Roman" w:hAnsi="Roboto" w:cs="Arial"/>
          <w:color w:val="222222"/>
          <w:lang w:eastAsia="en-GB"/>
        </w:rPr>
        <w:t xml:space="preserve">; for </w:t>
      </w:r>
      <w:proofErr w:type="gramStart"/>
      <w:r w:rsidRPr="00415B48">
        <w:rPr>
          <w:rFonts w:ascii="Roboto" w:eastAsia="Times New Roman" w:hAnsi="Roboto" w:cs="Arial"/>
          <w:color w:val="222222"/>
          <w:lang w:eastAsia="en-GB"/>
        </w:rPr>
        <w:t>example</w:t>
      </w:r>
      <w:proofErr w:type="gramEnd"/>
      <w:r w:rsidRPr="00415B48">
        <w:rPr>
          <w:rFonts w:ascii="Roboto" w:eastAsia="Times New Roman" w:hAnsi="Roboto" w:cs="Arial"/>
          <w:color w:val="222222"/>
          <w:lang w:eastAsia="en-GB"/>
        </w:rPr>
        <w:t xml:space="preserve"> the Motorway facility sheds are only shown in distant views and camouflaged green. </w:t>
      </w:r>
    </w:p>
    <w:p w14:paraId="533DD727" w14:textId="77777777" w:rsidR="00415B48" w:rsidRPr="00415B48" w:rsidRDefault="00415B48" w:rsidP="00415B48">
      <w:pPr>
        <w:rPr>
          <w:rFonts w:ascii="Roboto" w:eastAsia="Times New Roman" w:hAnsi="Roboto" w:cs="Arial"/>
          <w:color w:val="222222"/>
          <w:lang w:eastAsia="en-GB"/>
        </w:rPr>
      </w:pPr>
      <w:r w:rsidRPr="00415B48">
        <w:rPr>
          <w:rFonts w:ascii="Roboto" w:eastAsia="Times New Roman" w:hAnsi="Roboto" w:cs="Arial"/>
          <w:color w:val="222222"/>
          <w:lang w:eastAsia="en-GB"/>
        </w:rPr>
        <w:t> </w:t>
      </w:r>
    </w:p>
    <w:p w14:paraId="0673E703" w14:textId="77777777" w:rsidR="00415B48" w:rsidRPr="00415B48" w:rsidRDefault="00415B48" w:rsidP="00415B48">
      <w:pPr>
        <w:rPr>
          <w:rFonts w:ascii="Roboto" w:eastAsia="Times New Roman" w:hAnsi="Roboto" w:cs="Arial"/>
          <w:color w:val="222222"/>
          <w:lang w:eastAsia="en-GB"/>
        </w:rPr>
      </w:pPr>
      <w:r w:rsidRPr="00415B48">
        <w:rPr>
          <w:rFonts w:ascii="Roboto" w:eastAsia="Times New Roman" w:hAnsi="Roboto" w:cs="Arial"/>
          <w:b/>
          <w:bCs/>
          <w:color w:val="222222"/>
          <w:lang w:eastAsia="en-GB"/>
        </w:rPr>
        <w:t>Loss of Public Green Space </w:t>
      </w:r>
    </w:p>
    <w:p w14:paraId="27720A86" w14:textId="77777777" w:rsidR="00415B48" w:rsidRPr="00415B48" w:rsidRDefault="00415B48" w:rsidP="00415B48">
      <w:pPr>
        <w:rPr>
          <w:rFonts w:ascii="Roboto" w:eastAsia="Times New Roman" w:hAnsi="Roboto" w:cs="Arial"/>
          <w:color w:val="222222"/>
          <w:lang w:eastAsia="en-GB"/>
        </w:rPr>
      </w:pPr>
      <w:r w:rsidRPr="00415B48">
        <w:rPr>
          <w:rFonts w:ascii="Roboto" w:eastAsia="Times New Roman" w:hAnsi="Roboto" w:cs="Arial"/>
          <w:color w:val="222222"/>
          <w:lang w:eastAsia="en-GB"/>
        </w:rPr>
        <w:t>Loss of 2.8 Ha of community green space (equivalent to four soccer fields) in Cammeray Park will become motorway sheds and exhaust pumping station.  Attachment 1 is an aerial photo showing the considerable area of Cammeray Park affected.  Transport NSW ignored requests during the consultation period to mark out the area of parkland lost or erect height poles to indicate the position and scale of the proposed sheds. </w:t>
      </w:r>
    </w:p>
    <w:p w14:paraId="5D0A8581" w14:textId="77777777" w:rsidR="00415B48" w:rsidRPr="00415B48" w:rsidRDefault="00415B48" w:rsidP="00415B48">
      <w:pPr>
        <w:rPr>
          <w:rFonts w:ascii="Roboto" w:eastAsia="Times New Roman" w:hAnsi="Roboto" w:cs="Arial"/>
          <w:color w:val="222222"/>
          <w:lang w:eastAsia="en-GB"/>
        </w:rPr>
      </w:pPr>
      <w:r w:rsidRPr="00415B48">
        <w:rPr>
          <w:rFonts w:ascii="Roboto" w:eastAsia="Times New Roman" w:hAnsi="Roboto" w:cs="Arial"/>
          <w:color w:val="222222"/>
          <w:lang w:eastAsia="en-GB"/>
        </w:rPr>
        <w:t> </w:t>
      </w:r>
    </w:p>
    <w:p w14:paraId="77B082FF" w14:textId="77777777" w:rsidR="00415B48" w:rsidRPr="00415B48" w:rsidRDefault="00415B48" w:rsidP="00415B48">
      <w:pPr>
        <w:rPr>
          <w:rFonts w:ascii="Roboto" w:eastAsia="Times New Roman" w:hAnsi="Roboto" w:cs="Arial"/>
          <w:color w:val="222222"/>
          <w:lang w:eastAsia="en-GB"/>
        </w:rPr>
      </w:pPr>
      <w:r w:rsidRPr="00415B48">
        <w:rPr>
          <w:rFonts w:ascii="Roboto" w:eastAsia="Times New Roman" w:hAnsi="Roboto" w:cs="Arial"/>
          <w:b/>
          <w:bCs/>
          <w:color w:val="222222"/>
          <w:lang w:eastAsia="en-GB"/>
        </w:rPr>
        <w:t>Traffic Impacts on Local Streets </w:t>
      </w:r>
    </w:p>
    <w:p w14:paraId="499E685F" w14:textId="77777777" w:rsidR="00415B48" w:rsidRPr="00415B48" w:rsidRDefault="00415B48" w:rsidP="00415B48">
      <w:pPr>
        <w:rPr>
          <w:rFonts w:ascii="Roboto" w:eastAsia="Times New Roman" w:hAnsi="Roboto" w:cs="Arial"/>
          <w:color w:val="222222"/>
          <w:lang w:eastAsia="en-GB"/>
        </w:rPr>
      </w:pPr>
      <w:r w:rsidRPr="00415B48">
        <w:rPr>
          <w:rFonts w:ascii="Roboto" w:eastAsia="Times New Roman" w:hAnsi="Roboto" w:cs="Arial"/>
          <w:color w:val="222222"/>
          <w:lang w:eastAsia="en-GB"/>
        </w:rPr>
        <w:t>Heavier traffic in local streets will make crossing more difficult, especially for kids and the elderly in Cammeray, Neutral Bay and North Sydney. </w:t>
      </w:r>
    </w:p>
    <w:p w14:paraId="5D16E88A" w14:textId="77777777" w:rsidR="00415B48" w:rsidRPr="00415B48" w:rsidRDefault="00415B48" w:rsidP="00415B48">
      <w:pPr>
        <w:rPr>
          <w:rFonts w:ascii="Roboto" w:eastAsia="Times New Roman" w:hAnsi="Roboto" w:cs="Arial"/>
          <w:color w:val="222222"/>
          <w:lang w:eastAsia="en-GB"/>
        </w:rPr>
      </w:pPr>
      <w:r w:rsidRPr="00415B48">
        <w:rPr>
          <w:rFonts w:ascii="Roboto" w:eastAsia="Times New Roman" w:hAnsi="Roboto" w:cs="Arial"/>
          <w:color w:val="222222"/>
          <w:lang w:eastAsia="en-GB"/>
        </w:rPr>
        <w:t> </w:t>
      </w:r>
    </w:p>
    <w:p w14:paraId="52E3E2C7" w14:textId="77777777" w:rsidR="00415B48" w:rsidRPr="00415B48" w:rsidRDefault="00415B48" w:rsidP="00415B48">
      <w:pPr>
        <w:rPr>
          <w:rFonts w:ascii="Roboto" w:eastAsia="Times New Roman" w:hAnsi="Roboto" w:cs="Arial"/>
          <w:color w:val="222222"/>
          <w:lang w:eastAsia="en-GB"/>
        </w:rPr>
      </w:pPr>
      <w:r w:rsidRPr="00415B48">
        <w:rPr>
          <w:rFonts w:ascii="Roboto" w:eastAsia="Times New Roman" w:hAnsi="Roboto" w:cs="Arial"/>
          <w:i/>
          <w:iCs/>
          <w:color w:val="222222"/>
          <w:lang w:eastAsia="en-GB"/>
        </w:rPr>
        <w:t>“The intersection of Ben Boyd Road and Military Road would operate with longer delays as a result of the project due to changes to access and travel patterns at the Ernest Street and Falcon Street interchanges”. (p. 236 </w:t>
      </w:r>
      <w:r w:rsidRPr="00415B48">
        <w:rPr>
          <w:rFonts w:ascii="Roboto" w:eastAsia="Times New Roman" w:hAnsi="Roboto" w:cs="Arial"/>
          <w:color w:val="222222"/>
          <w:lang w:eastAsia="en-GB"/>
        </w:rPr>
        <w:t>Western Harbour Tunnel and Warringah Freeway Upgrade Technical working paper: Traffic and transport) </w:t>
      </w:r>
    </w:p>
    <w:p w14:paraId="0B7FD4AC" w14:textId="77777777" w:rsidR="00415B48" w:rsidRPr="00415B48" w:rsidRDefault="00415B48" w:rsidP="00415B48">
      <w:pPr>
        <w:rPr>
          <w:rFonts w:ascii="Roboto" w:eastAsia="Times New Roman" w:hAnsi="Roboto" w:cs="Arial"/>
          <w:color w:val="222222"/>
          <w:lang w:eastAsia="en-GB"/>
        </w:rPr>
      </w:pPr>
      <w:r w:rsidRPr="00415B48">
        <w:rPr>
          <w:rFonts w:ascii="Roboto" w:eastAsia="Times New Roman" w:hAnsi="Roboto" w:cs="Arial"/>
          <w:i/>
          <w:iCs/>
          <w:color w:val="222222"/>
          <w:lang w:eastAsia="en-GB"/>
        </w:rPr>
        <w:t> </w:t>
      </w:r>
    </w:p>
    <w:p w14:paraId="420E7EEF" w14:textId="77777777" w:rsidR="00415B48" w:rsidRPr="00415B48" w:rsidRDefault="00415B48" w:rsidP="00415B48">
      <w:pPr>
        <w:rPr>
          <w:rFonts w:ascii="Roboto" w:eastAsia="Times New Roman" w:hAnsi="Roboto" w:cs="Arial"/>
          <w:color w:val="222222"/>
          <w:lang w:eastAsia="en-GB"/>
        </w:rPr>
      </w:pPr>
      <w:r w:rsidRPr="00415B48">
        <w:rPr>
          <w:rFonts w:ascii="Roboto" w:eastAsia="Times New Roman" w:hAnsi="Roboto" w:cs="Arial"/>
          <w:color w:val="222222"/>
          <w:lang w:eastAsia="en-GB"/>
        </w:rPr>
        <w:lastRenderedPageBreak/>
        <w:t>The calculus for the motorway developers has been that extra volume on the motorway system justifies heavier traffic on our local streets and villages. We must let them know that is not acceptable. The traffic report shows delays at intersections in the 2027 morning peak by comparing their performance without the tunnel and with the tunnel. The percentage indicates the </w:t>
      </w:r>
      <w:r w:rsidRPr="00415B48">
        <w:rPr>
          <w:rFonts w:ascii="Roboto" w:eastAsia="Times New Roman" w:hAnsi="Roboto" w:cs="Arial"/>
          <w:b/>
          <w:bCs/>
          <w:color w:val="FF0000"/>
          <w:lang w:eastAsia="en-GB"/>
        </w:rPr>
        <w:t>extra traffic delay </w:t>
      </w:r>
      <w:r w:rsidRPr="00415B48">
        <w:rPr>
          <w:rFonts w:ascii="Roboto" w:eastAsia="Times New Roman" w:hAnsi="Roboto" w:cs="Arial"/>
          <w:color w:val="222222"/>
          <w:lang w:eastAsia="en-GB"/>
        </w:rPr>
        <w:t>that results from the tunnels: </w:t>
      </w:r>
    </w:p>
    <w:p w14:paraId="4128765C" w14:textId="77777777" w:rsidR="00415B48" w:rsidRPr="00415B48" w:rsidRDefault="00415B48" w:rsidP="00415B48">
      <w:pPr>
        <w:rPr>
          <w:rFonts w:ascii="Roboto" w:eastAsia="Times New Roman" w:hAnsi="Roboto" w:cs="Arial"/>
          <w:color w:val="222222"/>
          <w:lang w:eastAsia="en-GB"/>
        </w:rPr>
      </w:pPr>
      <w:r w:rsidRPr="00415B48">
        <w:rPr>
          <w:rFonts w:ascii="Roboto" w:eastAsia="Times New Roman" w:hAnsi="Roboto" w:cs="Arial"/>
          <w:color w:val="222222"/>
          <w:lang w:eastAsia="en-GB"/>
        </w:rPr>
        <w:t> </w:t>
      </w:r>
    </w:p>
    <w:tbl>
      <w:tblPr>
        <w:tblW w:w="4900" w:type="dxa"/>
        <w:tblCellMar>
          <w:left w:w="0" w:type="dxa"/>
          <w:right w:w="0" w:type="dxa"/>
        </w:tblCellMar>
        <w:tblLook w:val="04A0" w:firstRow="1" w:lastRow="0" w:firstColumn="1" w:lastColumn="0" w:noHBand="0" w:noVBand="1"/>
      </w:tblPr>
      <w:tblGrid>
        <w:gridCol w:w="3080"/>
        <w:gridCol w:w="1820"/>
      </w:tblGrid>
      <w:tr w:rsidR="00415B48" w:rsidRPr="00415B48" w14:paraId="1E70F748" w14:textId="77777777" w:rsidTr="00415B48">
        <w:trPr>
          <w:trHeight w:val="320"/>
        </w:trPr>
        <w:tc>
          <w:tcPr>
            <w:tcW w:w="3080" w:type="dxa"/>
            <w:noWrap/>
            <w:tcMar>
              <w:top w:w="0" w:type="dxa"/>
              <w:left w:w="108" w:type="dxa"/>
              <w:bottom w:w="0" w:type="dxa"/>
              <w:right w:w="108" w:type="dxa"/>
            </w:tcMar>
            <w:vAlign w:val="bottom"/>
            <w:hideMark/>
          </w:tcPr>
          <w:p w14:paraId="4851719A" w14:textId="77777777" w:rsidR="00415B48" w:rsidRPr="00415B48" w:rsidRDefault="00415B48" w:rsidP="00415B48">
            <w:pPr>
              <w:rPr>
                <w:rFonts w:ascii="Roboto" w:eastAsia="Times New Roman" w:hAnsi="Roboto" w:cs="Times New Roman"/>
                <w:lang w:eastAsia="en-GB"/>
              </w:rPr>
            </w:pPr>
            <w:r w:rsidRPr="00415B48">
              <w:rPr>
                <w:rFonts w:ascii="Roboto" w:eastAsia="Times New Roman" w:hAnsi="Roboto" w:cs="Times New Roman"/>
                <w:color w:val="000000"/>
                <w:lang w:eastAsia="en-GB"/>
              </w:rPr>
              <w:t>INTERSECTION</w:t>
            </w:r>
          </w:p>
          <w:p w14:paraId="777FF40A" w14:textId="77777777" w:rsidR="00415B48" w:rsidRPr="00415B48" w:rsidRDefault="00415B48" w:rsidP="00415B48">
            <w:pPr>
              <w:rPr>
                <w:rFonts w:ascii="Roboto" w:eastAsia="Times New Roman" w:hAnsi="Roboto" w:cs="Times New Roman"/>
                <w:lang w:eastAsia="en-GB"/>
              </w:rPr>
            </w:pPr>
            <w:r w:rsidRPr="00415B48">
              <w:rPr>
                <w:rFonts w:ascii="Roboto" w:eastAsia="Times New Roman" w:hAnsi="Roboto" w:cs="Times New Roman"/>
                <w:color w:val="000000"/>
                <w:lang w:eastAsia="en-GB"/>
              </w:rPr>
              <w:t>Amherst Street/West Street</w:t>
            </w:r>
          </w:p>
        </w:tc>
        <w:tc>
          <w:tcPr>
            <w:tcW w:w="1820" w:type="dxa"/>
            <w:noWrap/>
            <w:tcMar>
              <w:top w:w="0" w:type="dxa"/>
              <w:left w:w="108" w:type="dxa"/>
              <w:bottom w:w="0" w:type="dxa"/>
              <w:right w:w="108" w:type="dxa"/>
            </w:tcMar>
            <w:vAlign w:val="bottom"/>
            <w:hideMark/>
          </w:tcPr>
          <w:p w14:paraId="02C20E56" w14:textId="77777777" w:rsidR="00415B48" w:rsidRPr="00415B48" w:rsidRDefault="00415B48" w:rsidP="00415B48">
            <w:pPr>
              <w:jc w:val="right"/>
              <w:rPr>
                <w:rFonts w:ascii="Roboto" w:eastAsia="Times New Roman" w:hAnsi="Roboto" w:cs="Times New Roman"/>
                <w:lang w:eastAsia="en-GB"/>
              </w:rPr>
            </w:pPr>
            <w:r w:rsidRPr="00415B48">
              <w:rPr>
                <w:rFonts w:ascii="Roboto" w:eastAsia="Times New Roman" w:hAnsi="Roboto" w:cs="Times New Roman"/>
                <w:color w:val="FF0000"/>
                <w:lang w:eastAsia="en-GB"/>
              </w:rPr>
              <w:t>EXTRA DELAY  </w:t>
            </w:r>
          </w:p>
          <w:p w14:paraId="69AC9F87" w14:textId="77777777" w:rsidR="00415B48" w:rsidRPr="00415B48" w:rsidRDefault="00415B48" w:rsidP="00415B48">
            <w:pPr>
              <w:jc w:val="right"/>
              <w:rPr>
                <w:rFonts w:ascii="Roboto" w:eastAsia="Times New Roman" w:hAnsi="Roboto" w:cs="Times New Roman"/>
                <w:lang w:eastAsia="en-GB"/>
              </w:rPr>
            </w:pPr>
            <w:r w:rsidRPr="00415B48">
              <w:rPr>
                <w:rFonts w:ascii="Roboto" w:eastAsia="Times New Roman" w:hAnsi="Roboto" w:cs="Times New Roman"/>
                <w:color w:val="FF0000"/>
                <w:lang w:eastAsia="en-GB"/>
              </w:rPr>
              <w:t>+80%</w:t>
            </w:r>
          </w:p>
        </w:tc>
      </w:tr>
      <w:tr w:rsidR="00415B48" w:rsidRPr="00415B48" w14:paraId="42A8447B" w14:textId="77777777" w:rsidTr="00415B48">
        <w:trPr>
          <w:trHeight w:val="320"/>
        </w:trPr>
        <w:tc>
          <w:tcPr>
            <w:tcW w:w="3080" w:type="dxa"/>
            <w:noWrap/>
            <w:tcMar>
              <w:top w:w="0" w:type="dxa"/>
              <w:left w:w="108" w:type="dxa"/>
              <w:bottom w:w="0" w:type="dxa"/>
              <w:right w:w="108" w:type="dxa"/>
            </w:tcMar>
            <w:vAlign w:val="bottom"/>
            <w:hideMark/>
          </w:tcPr>
          <w:p w14:paraId="6ECB4B96" w14:textId="77777777" w:rsidR="00415B48" w:rsidRPr="00415B48" w:rsidRDefault="00415B48" w:rsidP="00415B48">
            <w:pPr>
              <w:rPr>
                <w:rFonts w:ascii="Roboto" w:eastAsia="Times New Roman" w:hAnsi="Roboto" w:cs="Times New Roman"/>
                <w:lang w:eastAsia="en-GB"/>
              </w:rPr>
            </w:pPr>
            <w:r w:rsidRPr="00415B48">
              <w:rPr>
                <w:rFonts w:ascii="Roboto" w:eastAsia="Times New Roman" w:hAnsi="Roboto" w:cs="Times New Roman"/>
                <w:color w:val="000000"/>
                <w:lang w:eastAsia="en-GB"/>
              </w:rPr>
              <w:t>Amherst Street/Miller Street</w:t>
            </w:r>
          </w:p>
        </w:tc>
        <w:tc>
          <w:tcPr>
            <w:tcW w:w="1820" w:type="dxa"/>
            <w:noWrap/>
            <w:tcMar>
              <w:top w:w="0" w:type="dxa"/>
              <w:left w:w="108" w:type="dxa"/>
              <w:bottom w:w="0" w:type="dxa"/>
              <w:right w:w="108" w:type="dxa"/>
            </w:tcMar>
            <w:vAlign w:val="bottom"/>
            <w:hideMark/>
          </w:tcPr>
          <w:p w14:paraId="081FAFCF" w14:textId="77777777" w:rsidR="00415B48" w:rsidRPr="00415B48" w:rsidRDefault="00415B48" w:rsidP="00415B48">
            <w:pPr>
              <w:jc w:val="right"/>
              <w:rPr>
                <w:rFonts w:ascii="Roboto" w:eastAsia="Times New Roman" w:hAnsi="Roboto" w:cs="Times New Roman"/>
                <w:lang w:eastAsia="en-GB"/>
              </w:rPr>
            </w:pPr>
            <w:r w:rsidRPr="00415B48">
              <w:rPr>
                <w:rFonts w:ascii="Roboto" w:eastAsia="Times New Roman" w:hAnsi="Roboto" w:cs="Times New Roman"/>
                <w:color w:val="FF0000"/>
                <w:lang w:eastAsia="en-GB"/>
              </w:rPr>
              <w:t>+81%</w:t>
            </w:r>
          </w:p>
        </w:tc>
      </w:tr>
      <w:tr w:rsidR="00415B48" w:rsidRPr="00415B48" w14:paraId="5D8ECA83" w14:textId="77777777" w:rsidTr="00415B48">
        <w:trPr>
          <w:trHeight w:val="320"/>
        </w:trPr>
        <w:tc>
          <w:tcPr>
            <w:tcW w:w="3080" w:type="dxa"/>
            <w:noWrap/>
            <w:tcMar>
              <w:top w:w="0" w:type="dxa"/>
              <w:left w:w="108" w:type="dxa"/>
              <w:bottom w:w="0" w:type="dxa"/>
              <w:right w:w="108" w:type="dxa"/>
            </w:tcMar>
            <w:vAlign w:val="bottom"/>
            <w:hideMark/>
          </w:tcPr>
          <w:p w14:paraId="4C5809EF" w14:textId="77777777" w:rsidR="00415B48" w:rsidRPr="00415B48" w:rsidRDefault="00415B48" w:rsidP="00415B48">
            <w:pPr>
              <w:rPr>
                <w:rFonts w:ascii="Roboto" w:eastAsia="Times New Roman" w:hAnsi="Roboto" w:cs="Times New Roman"/>
                <w:lang w:eastAsia="en-GB"/>
              </w:rPr>
            </w:pPr>
            <w:r w:rsidRPr="00415B48">
              <w:rPr>
                <w:rFonts w:ascii="Roboto" w:eastAsia="Times New Roman" w:hAnsi="Roboto" w:cs="Times New Roman"/>
                <w:color w:val="000000"/>
                <w:lang w:eastAsia="en-GB"/>
              </w:rPr>
              <w:t>Miller Street/Ernest Street</w:t>
            </w:r>
          </w:p>
        </w:tc>
        <w:tc>
          <w:tcPr>
            <w:tcW w:w="1820" w:type="dxa"/>
            <w:noWrap/>
            <w:tcMar>
              <w:top w:w="0" w:type="dxa"/>
              <w:left w:w="108" w:type="dxa"/>
              <w:bottom w:w="0" w:type="dxa"/>
              <w:right w:w="108" w:type="dxa"/>
            </w:tcMar>
            <w:vAlign w:val="bottom"/>
            <w:hideMark/>
          </w:tcPr>
          <w:p w14:paraId="6881FB33" w14:textId="77777777" w:rsidR="00415B48" w:rsidRPr="00415B48" w:rsidRDefault="00415B48" w:rsidP="00415B48">
            <w:pPr>
              <w:jc w:val="right"/>
              <w:rPr>
                <w:rFonts w:ascii="Roboto" w:eastAsia="Times New Roman" w:hAnsi="Roboto" w:cs="Times New Roman"/>
                <w:lang w:eastAsia="en-GB"/>
              </w:rPr>
            </w:pPr>
            <w:r w:rsidRPr="00415B48">
              <w:rPr>
                <w:rFonts w:ascii="Roboto" w:eastAsia="Times New Roman" w:hAnsi="Roboto" w:cs="Times New Roman"/>
                <w:color w:val="FF0000"/>
                <w:lang w:eastAsia="en-GB"/>
              </w:rPr>
              <w:t>+76%</w:t>
            </w:r>
          </w:p>
        </w:tc>
      </w:tr>
      <w:tr w:rsidR="00415B48" w:rsidRPr="00415B48" w14:paraId="70D7ED4F" w14:textId="77777777" w:rsidTr="00415B48">
        <w:trPr>
          <w:trHeight w:val="320"/>
        </w:trPr>
        <w:tc>
          <w:tcPr>
            <w:tcW w:w="3080" w:type="dxa"/>
            <w:noWrap/>
            <w:tcMar>
              <w:top w:w="0" w:type="dxa"/>
              <w:left w:w="108" w:type="dxa"/>
              <w:bottom w:w="0" w:type="dxa"/>
              <w:right w:w="108" w:type="dxa"/>
            </w:tcMar>
            <w:vAlign w:val="bottom"/>
            <w:hideMark/>
          </w:tcPr>
          <w:p w14:paraId="49FBEE83" w14:textId="77777777" w:rsidR="00415B48" w:rsidRPr="00415B48" w:rsidRDefault="00415B48" w:rsidP="00415B48">
            <w:pPr>
              <w:rPr>
                <w:rFonts w:ascii="Roboto" w:eastAsia="Times New Roman" w:hAnsi="Roboto" w:cs="Times New Roman"/>
                <w:lang w:eastAsia="en-GB"/>
              </w:rPr>
            </w:pPr>
            <w:r w:rsidRPr="00415B48">
              <w:rPr>
                <w:rFonts w:ascii="Roboto" w:eastAsia="Times New Roman" w:hAnsi="Roboto" w:cs="Times New Roman"/>
                <w:color w:val="000000"/>
                <w:lang w:eastAsia="en-GB"/>
              </w:rPr>
              <w:t>Military Road/Ben Boyd Rd</w:t>
            </w:r>
          </w:p>
        </w:tc>
        <w:tc>
          <w:tcPr>
            <w:tcW w:w="1820" w:type="dxa"/>
            <w:noWrap/>
            <w:tcMar>
              <w:top w:w="0" w:type="dxa"/>
              <w:left w:w="108" w:type="dxa"/>
              <w:bottom w:w="0" w:type="dxa"/>
              <w:right w:w="108" w:type="dxa"/>
            </w:tcMar>
            <w:vAlign w:val="bottom"/>
            <w:hideMark/>
          </w:tcPr>
          <w:p w14:paraId="60F9F925" w14:textId="77777777" w:rsidR="00415B48" w:rsidRPr="00415B48" w:rsidRDefault="00415B48" w:rsidP="00415B48">
            <w:pPr>
              <w:jc w:val="right"/>
              <w:rPr>
                <w:rFonts w:ascii="Roboto" w:eastAsia="Times New Roman" w:hAnsi="Roboto" w:cs="Times New Roman"/>
                <w:lang w:eastAsia="en-GB"/>
              </w:rPr>
            </w:pPr>
            <w:r w:rsidRPr="00415B48">
              <w:rPr>
                <w:rFonts w:ascii="Roboto" w:eastAsia="Times New Roman" w:hAnsi="Roboto" w:cs="Times New Roman"/>
                <w:color w:val="FF0000"/>
                <w:lang w:eastAsia="en-GB"/>
              </w:rPr>
              <w:t>+327%</w:t>
            </w:r>
          </w:p>
        </w:tc>
      </w:tr>
      <w:tr w:rsidR="00415B48" w:rsidRPr="00415B48" w14:paraId="3BFC5282" w14:textId="77777777" w:rsidTr="00415B48">
        <w:trPr>
          <w:trHeight w:val="320"/>
        </w:trPr>
        <w:tc>
          <w:tcPr>
            <w:tcW w:w="3080" w:type="dxa"/>
            <w:noWrap/>
            <w:tcMar>
              <w:top w:w="0" w:type="dxa"/>
              <w:left w:w="108" w:type="dxa"/>
              <w:bottom w:w="0" w:type="dxa"/>
              <w:right w:w="108" w:type="dxa"/>
            </w:tcMar>
            <w:vAlign w:val="bottom"/>
            <w:hideMark/>
          </w:tcPr>
          <w:p w14:paraId="26B7ECFB" w14:textId="77777777" w:rsidR="00415B48" w:rsidRPr="00415B48" w:rsidRDefault="00415B48" w:rsidP="00415B48">
            <w:pPr>
              <w:rPr>
                <w:rFonts w:ascii="Roboto" w:eastAsia="Times New Roman" w:hAnsi="Roboto" w:cs="Times New Roman"/>
                <w:lang w:eastAsia="en-GB"/>
              </w:rPr>
            </w:pPr>
            <w:r w:rsidRPr="00415B48">
              <w:rPr>
                <w:rFonts w:ascii="Roboto" w:eastAsia="Times New Roman" w:hAnsi="Roboto" w:cs="Times New Roman"/>
                <w:color w:val="000000"/>
                <w:lang w:eastAsia="en-GB"/>
              </w:rPr>
              <w:t>Falcon Street/Merlin Street</w:t>
            </w:r>
          </w:p>
        </w:tc>
        <w:tc>
          <w:tcPr>
            <w:tcW w:w="1820" w:type="dxa"/>
            <w:noWrap/>
            <w:tcMar>
              <w:top w:w="0" w:type="dxa"/>
              <w:left w:w="108" w:type="dxa"/>
              <w:bottom w:w="0" w:type="dxa"/>
              <w:right w:w="108" w:type="dxa"/>
            </w:tcMar>
            <w:vAlign w:val="bottom"/>
            <w:hideMark/>
          </w:tcPr>
          <w:p w14:paraId="790B27A1" w14:textId="77777777" w:rsidR="00415B48" w:rsidRPr="00415B48" w:rsidRDefault="00415B48" w:rsidP="00415B48">
            <w:pPr>
              <w:jc w:val="right"/>
              <w:rPr>
                <w:rFonts w:ascii="Roboto" w:eastAsia="Times New Roman" w:hAnsi="Roboto" w:cs="Times New Roman"/>
                <w:lang w:eastAsia="en-GB"/>
              </w:rPr>
            </w:pPr>
            <w:r w:rsidRPr="00415B48">
              <w:rPr>
                <w:rFonts w:ascii="Roboto" w:eastAsia="Times New Roman" w:hAnsi="Roboto" w:cs="Times New Roman"/>
                <w:color w:val="FF0000"/>
                <w:lang w:eastAsia="en-GB"/>
              </w:rPr>
              <w:t>+46%</w:t>
            </w:r>
          </w:p>
        </w:tc>
      </w:tr>
      <w:tr w:rsidR="00415B48" w:rsidRPr="00415B48" w14:paraId="54CD544A" w14:textId="77777777" w:rsidTr="00415B48">
        <w:trPr>
          <w:trHeight w:val="320"/>
        </w:trPr>
        <w:tc>
          <w:tcPr>
            <w:tcW w:w="3080" w:type="dxa"/>
            <w:noWrap/>
            <w:tcMar>
              <w:top w:w="0" w:type="dxa"/>
              <w:left w:w="108" w:type="dxa"/>
              <w:bottom w:w="0" w:type="dxa"/>
              <w:right w:w="108" w:type="dxa"/>
            </w:tcMar>
            <w:vAlign w:val="bottom"/>
            <w:hideMark/>
          </w:tcPr>
          <w:p w14:paraId="59F62B5A" w14:textId="77777777" w:rsidR="00415B48" w:rsidRPr="00415B48" w:rsidRDefault="00415B48" w:rsidP="00415B48">
            <w:pPr>
              <w:rPr>
                <w:rFonts w:ascii="Roboto" w:eastAsia="Times New Roman" w:hAnsi="Roboto" w:cs="Times New Roman"/>
                <w:lang w:eastAsia="en-GB"/>
              </w:rPr>
            </w:pPr>
            <w:r w:rsidRPr="00415B48">
              <w:rPr>
                <w:rFonts w:ascii="Roboto" w:eastAsia="Times New Roman" w:hAnsi="Roboto" w:cs="Times New Roman"/>
                <w:color w:val="000000"/>
                <w:lang w:eastAsia="en-GB"/>
              </w:rPr>
              <w:t>Berry Street/Walker Street</w:t>
            </w:r>
          </w:p>
        </w:tc>
        <w:tc>
          <w:tcPr>
            <w:tcW w:w="1820" w:type="dxa"/>
            <w:noWrap/>
            <w:tcMar>
              <w:top w:w="0" w:type="dxa"/>
              <w:left w:w="108" w:type="dxa"/>
              <w:bottom w:w="0" w:type="dxa"/>
              <w:right w:w="108" w:type="dxa"/>
            </w:tcMar>
            <w:vAlign w:val="bottom"/>
            <w:hideMark/>
          </w:tcPr>
          <w:p w14:paraId="53EA0BA3" w14:textId="77777777" w:rsidR="00415B48" w:rsidRPr="00415B48" w:rsidRDefault="00415B48" w:rsidP="00415B48">
            <w:pPr>
              <w:jc w:val="right"/>
              <w:rPr>
                <w:rFonts w:ascii="Roboto" w:eastAsia="Times New Roman" w:hAnsi="Roboto" w:cs="Times New Roman"/>
                <w:lang w:eastAsia="en-GB"/>
              </w:rPr>
            </w:pPr>
            <w:r w:rsidRPr="00415B48">
              <w:rPr>
                <w:rFonts w:ascii="Roboto" w:eastAsia="Times New Roman" w:hAnsi="Roboto" w:cs="Times New Roman"/>
                <w:color w:val="FF0000"/>
                <w:lang w:eastAsia="en-GB"/>
              </w:rPr>
              <w:t>+66%</w:t>
            </w:r>
          </w:p>
        </w:tc>
      </w:tr>
    </w:tbl>
    <w:p w14:paraId="6427802F" w14:textId="77777777" w:rsidR="00415B48" w:rsidRPr="00415B48" w:rsidRDefault="00415B48" w:rsidP="00415B48">
      <w:pPr>
        <w:rPr>
          <w:rFonts w:ascii="Roboto" w:eastAsia="Times New Roman" w:hAnsi="Roboto" w:cs="Arial"/>
          <w:color w:val="222222"/>
          <w:lang w:eastAsia="en-GB"/>
        </w:rPr>
      </w:pPr>
      <w:r w:rsidRPr="00415B48">
        <w:rPr>
          <w:rFonts w:ascii="Roboto" w:eastAsia="Times New Roman" w:hAnsi="Roboto" w:cs="Arial"/>
          <w:color w:val="FFFFFF"/>
          <w:sz w:val="16"/>
          <w:szCs w:val="16"/>
          <w:lang w:eastAsia="en-GB"/>
        </w:rPr>
        <w:t> </w:t>
      </w:r>
    </w:p>
    <w:p w14:paraId="5A6D7B17" w14:textId="77777777" w:rsidR="00415B48" w:rsidRPr="00415B48" w:rsidRDefault="00415B48" w:rsidP="00415B48">
      <w:pPr>
        <w:rPr>
          <w:rFonts w:ascii="Roboto" w:eastAsia="Times New Roman" w:hAnsi="Roboto" w:cs="Arial"/>
          <w:color w:val="222222"/>
          <w:lang w:eastAsia="en-GB"/>
        </w:rPr>
      </w:pPr>
      <w:r w:rsidRPr="00415B48">
        <w:rPr>
          <w:rFonts w:ascii="Roboto" w:eastAsia="Times New Roman" w:hAnsi="Roboto" w:cs="Arial"/>
          <w:color w:val="222222"/>
          <w:lang w:eastAsia="en-GB"/>
        </w:rPr>
        <w:t> </w:t>
      </w:r>
    </w:p>
    <w:p w14:paraId="35181066" w14:textId="77777777" w:rsidR="00415B48" w:rsidRPr="00415B48" w:rsidRDefault="00415B48" w:rsidP="00415B48">
      <w:pPr>
        <w:rPr>
          <w:rFonts w:ascii="Roboto" w:eastAsia="Times New Roman" w:hAnsi="Roboto" w:cs="Arial"/>
          <w:color w:val="222222"/>
          <w:lang w:eastAsia="en-GB"/>
        </w:rPr>
      </w:pPr>
      <w:r w:rsidRPr="00415B48">
        <w:rPr>
          <w:rFonts w:ascii="Roboto" w:eastAsia="Times New Roman" w:hAnsi="Roboto" w:cs="Arial"/>
          <w:color w:val="222222"/>
          <w:sz w:val="16"/>
          <w:szCs w:val="16"/>
          <w:lang w:eastAsia="en-GB"/>
        </w:rPr>
        <w:t>Data source: WHT&amp;WFU EIS p. 9-23 to 24</w:t>
      </w:r>
    </w:p>
    <w:p w14:paraId="7739FA3C" w14:textId="77777777" w:rsidR="00415B48" w:rsidRPr="00415B48" w:rsidRDefault="00415B48" w:rsidP="00415B48">
      <w:pPr>
        <w:rPr>
          <w:rFonts w:ascii="Roboto" w:eastAsia="Times New Roman" w:hAnsi="Roboto" w:cs="Arial"/>
          <w:color w:val="222222"/>
          <w:lang w:eastAsia="en-GB"/>
        </w:rPr>
      </w:pPr>
      <w:r w:rsidRPr="00415B48">
        <w:rPr>
          <w:rFonts w:ascii="Roboto" w:eastAsia="Times New Roman" w:hAnsi="Roboto" w:cs="Arial"/>
          <w:color w:val="222222"/>
          <w:lang w:eastAsia="en-GB"/>
        </w:rPr>
        <w:t> </w:t>
      </w:r>
    </w:p>
    <w:p w14:paraId="0641C031" w14:textId="77777777" w:rsidR="00415B48" w:rsidRPr="00415B48" w:rsidRDefault="00415B48" w:rsidP="00415B48">
      <w:pPr>
        <w:rPr>
          <w:rFonts w:ascii="Roboto" w:eastAsia="Times New Roman" w:hAnsi="Roboto" w:cs="Arial"/>
          <w:color w:val="222222"/>
          <w:lang w:eastAsia="en-GB"/>
        </w:rPr>
      </w:pPr>
      <w:r w:rsidRPr="00415B48">
        <w:rPr>
          <w:rFonts w:ascii="Roboto" w:eastAsia="Times New Roman" w:hAnsi="Roboto" w:cs="Arial"/>
          <w:color w:val="222222"/>
          <w:lang w:eastAsia="en-GB"/>
        </w:rPr>
        <w:t>Extra delay in local streets means hassle for drivers and danger for people walking to school or the shops. Connecting motorways to busy local streets is </w:t>
      </w:r>
      <w:r w:rsidRPr="00415B48">
        <w:rPr>
          <w:rFonts w:ascii="Roboto" w:eastAsia="Times New Roman" w:hAnsi="Roboto" w:cs="Arial"/>
          <w:i/>
          <w:iCs/>
          <w:color w:val="222222"/>
          <w:lang w:eastAsia="en-GB"/>
        </w:rPr>
        <w:t>like trying to get a drink from a fire hose</w:t>
      </w:r>
      <w:r w:rsidRPr="00415B48">
        <w:rPr>
          <w:rFonts w:ascii="Roboto" w:eastAsia="Times New Roman" w:hAnsi="Roboto" w:cs="Arial"/>
          <w:color w:val="222222"/>
          <w:lang w:eastAsia="en-GB"/>
        </w:rPr>
        <w:t xml:space="preserve">! Our community is already living with a major motorway cutting through it. This project will enlarge the motorway and concentrate traffic at restricted entry points, encouraging ‘rat </w:t>
      </w:r>
      <w:proofErr w:type="gramStart"/>
      <w:r w:rsidRPr="00415B48">
        <w:rPr>
          <w:rFonts w:ascii="Roboto" w:eastAsia="Times New Roman" w:hAnsi="Roboto" w:cs="Arial"/>
          <w:color w:val="222222"/>
          <w:lang w:eastAsia="en-GB"/>
        </w:rPr>
        <w:t>runs’</w:t>
      </w:r>
      <w:proofErr w:type="gramEnd"/>
      <w:r w:rsidRPr="00415B48">
        <w:rPr>
          <w:rFonts w:ascii="Roboto" w:eastAsia="Times New Roman" w:hAnsi="Roboto" w:cs="Arial"/>
          <w:color w:val="222222"/>
          <w:lang w:eastAsia="en-GB"/>
        </w:rPr>
        <w:t>. </w:t>
      </w:r>
    </w:p>
    <w:p w14:paraId="2376DCF6" w14:textId="77777777" w:rsidR="00415B48" w:rsidRPr="00415B48" w:rsidRDefault="00415B48" w:rsidP="00415B48">
      <w:pPr>
        <w:rPr>
          <w:rFonts w:ascii="Roboto" w:eastAsia="Times New Roman" w:hAnsi="Roboto" w:cs="Arial"/>
          <w:color w:val="222222"/>
          <w:lang w:eastAsia="en-GB"/>
        </w:rPr>
      </w:pPr>
      <w:r w:rsidRPr="00415B48">
        <w:rPr>
          <w:rFonts w:ascii="Roboto" w:eastAsia="Times New Roman" w:hAnsi="Roboto" w:cs="Arial"/>
          <w:color w:val="222222"/>
          <w:lang w:eastAsia="en-GB"/>
        </w:rPr>
        <w:t> </w:t>
      </w:r>
    </w:p>
    <w:p w14:paraId="220795F2" w14:textId="77777777" w:rsidR="00415B48" w:rsidRPr="00415B48" w:rsidRDefault="00415B48" w:rsidP="00415B48">
      <w:pPr>
        <w:rPr>
          <w:rFonts w:ascii="Roboto" w:eastAsia="Times New Roman" w:hAnsi="Roboto" w:cs="Arial"/>
          <w:color w:val="222222"/>
          <w:lang w:eastAsia="en-GB"/>
        </w:rPr>
      </w:pPr>
      <w:r w:rsidRPr="00415B48">
        <w:rPr>
          <w:rFonts w:ascii="Roboto" w:eastAsia="Times New Roman" w:hAnsi="Roboto" w:cs="Arial"/>
          <w:color w:val="222222"/>
          <w:lang w:eastAsia="en-GB"/>
        </w:rPr>
        <w:t xml:space="preserve">The Terms of Reference are broad and provide the scope to raise directly all the critical issues with the parliamentary committee. Gladys’ hands were full </w:t>
      </w:r>
      <w:proofErr w:type="gramStart"/>
      <w:r w:rsidRPr="00415B48">
        <w:rPr>
          <w:rFonts w:ascii="Roboto" w:eastAsia="Times New Roman" w:hAnsi="Roboto" w:cs="Arial"/>
          <w:color w:val="222222"/>
          <w:lang w:eastAsia="en-GB"/>
        </w:rPr>
        <w:t>with</w:t>
      </w:r>
      <w:proofErr w:type="gramEnd"/>
      <w:r w:rsidRPr="00415B48">
        <w:rPr>
          <w:rFonts w:ascii="Roboto" w:eastAsia="Times New Roman" w:hAnsi="Roboto" w:cs="Arial"/>
          <w:color w:val="222222"/>
          <w:lang w:eastAsia="en-GB"/>
        </w:rPr>
        <w:t xml:space="preserve"> other matters these past several months. Now things are quieting down. Hopefully, the message will get through! </w:t>
      </w:r>
    </w:p>
    <w:p w14:paraId="205D2D16" w14:textId="1BAC05A4" w:rsidR="00415B48" w:rsidRPr="00415B48" w:rsidRDefault="00415B48" w:rsidP="00415B48">
      <w:pPr>
        <w:rPr>
          <w:rFonts w:ascii="Roboto" w:eastAsia="Times New Roman" w:hAnsi="Roboto" w:cs="Arial"/>
          <w:color w:val="222222"/>
          <w:lang w:eastAsia="en-GB"/>
        </w:rPr>
      </w:pPr>
      <w:r w:rsidRPr="00415B48">
        <w:rPr>
          <w:rFonts w:ascii="Roboto" w:eastAsia="Times New Roman" w:hAnsi="Roboto" w:cs="Arial"/>
          <w:color w:val="222222"/>
          <w:lang w:eastAsia="en-GB"/>
        </w:rPr>
        <w:t>   </w:t>
      </w:r>
    </w:p>
    <w:p w14:paraId="31975C5E" w14:textId="77777777" w:rsidR="00415B48" w:rsidRPr="00415B48" w:rsidRDefault="00415B48" w:rsidP="00415B48">
      <w:pPr>
        <w:rPr>
          <w:rFonts w:ascii="Roboto" w:eastAsia="Times New Roman" w:hAnsi="Roboto" w:cs="Arial"/>
          <w:color w:val="222222"/>
          <w:lang w:eastAsia="en-GB"/>
        </w:rPr>
      </w:pPr>
      <w:r w:rsidRPr="00415B48">
        <w:rPr>
          <w:rFonts w:ascii="Roboto" w:eastAsia="Times New Roman" w:hAnsi="Roboto" w:cs="Arial"/>
          <w:b/>
          <w:bCs/>
          <w:color w:val="222222"/>
          <w:lang w:eastAsia="en-GB"/>
        </w:rPr>
        <w:t>Guidance for Lodging Submissions</w:t>
      </w:r>
    </w:p>
    <w:p w14:paraId="16BF3E8B" w14:textId="77777777" w:rsidR="00415B48" w:rsidRPr="00415B48" w:rsidRDefault="00415B48" w:rsidP="00415B48">
      <w:pPr>
        <w:rPr>
          <w:rFonts w:ascii="Roboto" w:eastAsia="Times New Roman" w:hAnsi="Roboto" w:cs="Arial"/>
          <w:color w:val="222222"/>
          <w:lang w:eastAsia="en-GB"/>
        </w:rPr>
      </w:pPr>
      <w:r w:rsidRPr="00415B48">
        <w:rPr>
          <w:rFonts w:ascii="Roboto" w:eastAsia="Times New Roman" w:hAnsi="Roboto" w:cs="Arial"/>
          <w:color w:val="222222"/>
          <w:lang w:eastAsia="en-GB"/>
        </w:rPr>
        <w:t> </w:t>
      </w:r>
    </w:p>
    <w:p w14:paraId="41CF1D68" w14:textId="77777777" w:rsidR="00415B48" w:rsidRPr="00415B48" w:rsidRDefault="00415B48" w:rsidP="00415B48">
      <w:pPr>
        <w:numPr>
          <w:ilvl w:val="0"/>
          <w:numId w:val="2"/>
        </w:numPr>
        <w:spacing w:before="100" w:beforeAutospacing="1" w:after="100" w:afterAutospacing="1"/>
        <w:rPr>
          <w:rFonts w:ascii="Roboto" w:eastAsia="Times New Roman" w:hAnsi="Roboto" w:cs="Arial"/>
          <w:color w:val="222222"/>
          <w:lang w:eastAsia="en-GB"/>
        </w:rPr>
      </w:pPr>
      <w:r w:rsidRPr="00415B48">
        <w:rPr>
          <w:rFonts w:ascii="Roboto" w:eastAsia="Times New Roman" w:hAnsi="Roboto" w:cs="Arial"/>
          <w:color w:val="222222"/>
          <w:lang w:eastAsia="en-GB"/>
        </w:rPr>
        <w:t>Click on this link –</w:t>
      </w:r>
      <w:hyperlink r:id="rId5" w:tgtFrame="_blank" w:history="1">
        <w:r w:rsidRPr="00415B48">
          <w:rPr>
            <w:rFonts w:ascii="Helvetica" w:eastAsia="Times New Roman" w:hAnsi="Helvetica" w:cs="Arial"/>
            <w:color w:val="1155CC"/>
            <w:sz w:val="18"/>
            <w:szCs w:val="18"/>
            <w:u w:val="single"/>
            <w:lang w:eastAsia="en-GB"/>
          </w:rPr>
          <w:t>https://www.parliament.nsw.gov.au/committees/inquiries/Pages/inquiry-details.aspx?pk=2767</w:t>
        </w:r>
      </w:hyperlink>
      <w:r w:rsidRPr="00415B48">
        <w:rPr>
          <w:rFonts w:ascii="Helvetica" w:eastAsia="Times New Roman" w:hAnsi="Helvetica" w:cs="Arial"/>
          <w:color w:val="222222"/>
          <w:sz w:val="18"/>
          <w:szCs w:val="18"/>
          <w:lang w:eastAsia="en-GB"/>
        </w:rPr>
        <w:t>.</w:t>
      </w:r>
    </w:p>
    <w:p w14:paraId="41A8007D" w14:textId="77777777" w:rsidR="00415B48" w:rsidRPr="00415B48" w:rsidRDefault="00415B48" w:rsidP="00415B48">
      <w:pPr>
        <w:numPr>
          <w:ilvl w:val="0"/>
          <w:numId w:val="2"/>
        </w:numPr>
        <w:spacing w:before="100" w:beforeAutospacing="1" w:after="100" w:afterAutospacing="1"/>
        <w:rPr>
          <w:rFonts w:ascii="Roboto" w:eastAsia="Times New Roman" w:hAnsi="Roboto" w:cs="Arial"/>
          <w:color w:val="222222"/>
          <w:lang w:eastAsia="en-GB"/>
        </w:rPr>
      </w:pPr>
      <w:r w:rsidRPr="00415B48">
        <w:rPr>
          <w:rFonts w:ascii="Roboto" w:eastAsia="Times New Roman" w:hAnsi="Roboto" w:cs="Arial"/>
          <w:color w:val="222222"/>
          <w:lang w:eastAsia="en-GB"/>
        </w:rPr>
        <w:t>Click on “To lodge a submission, click here”.</w:t>
      </w:r>
      <w:r w:rsidRPr="00415B48">
        <w:rPr>
          <w:rFonts w:ascii="Roboto" w:eastAsia="Times New Roman" w:hAnsi="Roboto" w:cs="Arial"/>
          <w:color w:val="222222"/>
          <w:lang w:eastAsia="en-GB"/>
        </w:rPr>
        <w:br/>
        <w:t>Complete your details.</w:t>
      </w:r>
    </w:p>
    <w:p w14:paraId="65278FDA" w14:textId="77777777" w:rsidR="00415B48" w:rsidRPr="00415B48" w:rsidRDefault="00415B48" w:rsidP="00415B48">
      <w:pPr>
        <w:numPr>
          <w:ilvl w:val="0"/>
          <w:numId w:val="2"/>
        </w:numPr>
        <w:spacing w:before="100" w:beforeAutospacing="1" w:after="100" w:afterAutospacing="1"/>
        <w:rPr>
          <w:rFonts w:ascii="Roboto" w:eastAsia="Times New Roman" w:hAnsi="Roboto" w:cs="Arial"/>
          <w:color w:val="222222"/>
          <w:lang w:eastAsia="en-GB"/>
        </w:rPr>
      </w:pPr>
      <w:r w:rsidRPr="00415B48">
        <w:rPr>
          <w:rFonts w:ascii="Roboto" w:eastAsia="Times New Roman" w:hAnsi="Roboto" w:cs="Arial"/>
          <w:color w:val="222222"/>
          <w:lang w:eastAsia="en-GB"/>
        </w:rPr>
        <w:t>Click on “Submit”.</w:t>
      </w:r>
    </w:p>
    <w:p w14:paraId="310CB50D" w14:textId="77777777" w:rsidR="002F34F0" w:rsidRDefault="002F34F0"/>
    <w:sectPr w:rsidR="002F34F0" w:rsidSect="009C651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B0604020202020204"/>
    <w:charset w:val="00"/>
    <w:family w:val="auto"/>
    <w:pitch w:val="variable"/>
    <w:sig w:usb0="E00002FF" w:usb1="5000205B" w:usb2="0000002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D6922"/>
    <w:multiLevelType w:val="multilevel"/>
    <w:tmpl w:val="0A0A6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A5F6F"/>
    <w:multiLevelType w:val="multilevel"/>
    <w:tmpl w:val="F8684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B48"/>
    <w:rsid w:val="000110F4"/>
    <w:rsid w:val="000221E6"/>
    <w:rsid w:val="000B4114"/>
    <w:rsid w:val="000B7240"/>
    <w:rsid w:val="000B73D0"/>
    <w:rsid w:val="000D6862"/>
    <w:rsid w:val="0014472C"/>
    <w:rsid w:val="001C1EA2"/>
    <w:rsid w:val="001C4B99"/>
    <w:rsid w:val="001E1ED8"/>
    <w:rsid w:val="0021660B"/>
    <w:rsid w:val="00221F6F"/>
    <w:rsid w:val="002533FE"/>
    <w:rsid w:val="00292166"/>
    <w:rsid w:val="002C0AAF"/>
    <w:rsid w:val="002D3CFB"/>
    <w:rsid w:val="002F34F0"/>
    <w:rsid w:val="00321DC7"/>
    <w:rsid w:val="00344221"/>
    <w:rsid w:val="003509D3"/>
    <w:rsid w:val="00383016"/>
    <w:rsid w:val="003859D2"/>
    <w:rsid w:val="00396935"/>
    <w:rsid w:val="003B382C"/>
    <w:rsid w:val="003E3BCE"/>
    <w:rsid w:val="003E6521"/>
    <w:rsid w:val="003F1BB5"/>
    <w:rsid w:val="003F7D31"/>
    <w:rsid w:val="00415B48"/>
    <w:rsid w:val="0042074C"/>
    <w:rsid w:val="00460D75"/>
    <w:rsid w:val="00464935"/>
    <w:rsid w:val="00495213"/>
    <w:rsid w:val="004A3038"/>
    <w:rsid w:val="004B54FA"/>
    <w:rsid w:val="004C272E"/>
    <w:rsid w:val="004C45DA"/>
    <w:rsid w:val="004D651A"/>
    <w:rsid w:val="004E3FBC"/>
    <w:rsid w:val="00517F62"/>
    <w:rsid w:val="00522696"/>
    <w:rsid w:val="0056529A"/>
    <w:rsid w:val="005B307D"/>
    <w:rsid w:val="00621580"/>
    <w:rsid w:val="006305C4"/>
    <w:rsid w:val="0067788B"/>
    <w:rsid w:val="006B0C62"/>
    <w:rsid w:val="006B6AE5"/>
    <w:rsid w:val="006C7C8C"/>
    <w:rsid w:val="006D2985"/>
    <w:rsid w:val="007055FC"/>
    <w:rsid w:val="00727A85"/>
    <w:rsid w:val="007316AE"/>
    <w:rsid w:val="00734690"/>
    <w:rsid w:val="00767C52"/>
    <w:rsid w:val="007973F8"/>
    <w:rsid w:val="00810E97"/>
    <w:rsid w:val="00814132"/>
    <w:rsid w:val="00835F58"/>
    <w:rsid w:val="008513BF"/>
    <w:rsid w:val="00851794"/>
    <w:rsid w:val="00854747"/>
    <w:rsid w:val="00862E33"/>
    <w:rsid w:val="008943A7"/>
    <w:rsid w:val="008B1E81"/>
    <w:rsid w:val="008E22AD"/>
    <w:rsid w:val="008F0B51"/>
    <w:rsid w:val="008F6D2D"/>
    <w:rsid w:val="00901797"/>
    <w:rsid w:val="009076AB"/>
    <w:rsid w:val="009624D6"/>
    <w:rsid w:val="0097607F"/>
    <w:rsid w:val="0097794F"/>
    <w:rsid w:val="009939E8"/>
    <w:rsid w:val="00993AD4"/>
    <w:rsid w:val="009B1009"/>
    <w:rsid w:val="009C651C"/>
    <w:rsid w:val="009D6474"/>
    <w:rsid w:val="009E04C5"/>
    <w:rsid w:val="009E515B"/>
    <w:rsid w:val="00A14205"/>
    <w:rsid w:val="00A37312"/>
    <w:rsid w:val="00A37EB3"/>
    <w:rsid w:val="00A405F0"/>
    <w:rsid w:val="00A45820"/>
    <w:rsid w:val="00A5129F"/>
    <w:rsid w:val="00A61696"/>
    <w:rsid w:val="00AA5E5E"/>
    <w:rsid w:val="00AB343F"/>
    <w:rsid w:val="00AC0EBF"/>
    <w:rsid w:val="00AE76AC"/>
    <w:rsid w:val="00AF089A"/>
    <w:rsid w:val="00AF50D3"/>
    <w:rsid w:val="00B13AA7"/>
    <w:rsid w:val="00B72922"/>
    <w:rsid w:val="00B74492"/>
    <w:rsid w:val="00BE2A41"/>
    <w:rsid w:val="00C0196F"/>
    <w:rsid w:val="00C037EC"/>
    <w:rsid w:val="00C44388"/>
    <w:rsid w:val="00CA5745"/>
    <w:rsid w:val="00D2104D"/>
    <w:rsid w:val="00D54676"/>
    <w:rsid w:val="00D62F7C"/>
    <w:rsid w:val="00D949F9"/>
    <w:rsid w:val="00DA3995"/>
    <w:rsid w:val="00DB311D"/>
    <w:rsid w:val="00DB3B2A"/>
    <w:rsid w:val="00DB416E"/>
    <w:rsid w:val="00DC4722"/>
    <w:rsid w:val="00E04EE3"/>
    <w:rsid w:val="00E0561D"/>
    <w:rsid w:val="00E0605D"/>
    <w:rsid w:val="00E21828"/>
    <w:rsid w:val="00E27F2A"/>
    <w:rsid w:val="00E4013F"/>
    <w:rsid w:val="00E50620"/>
    <w:rsid w:val="00E75411"/>
    <w:rsid w:val="00E81359"/>
    <w:rsid w:val="00ED3217"/>
    <w:rsid w:val="00F01CCC"/>
    <w:rsid w:val="00F13760"/>
    <w:rsid w:val="00F455ED"/>
    <w:rsid w:val="00F67473"/>
    <w:rsid w:val="00F80A10"/>
    <w:rsid w:val="00FB04B4"/>
    <w:rsid w:val="00FC679A"/>
    <w:rsid w:val="00FF7A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FF2CFAC"/>
  <w15:chartTrackingRefBased/>
  <w15:docId w15:val="{0D5C00A3-E398-0142-BD72-8928765E5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15B48"/>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15B48"/>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415B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9205878">
      <w:bodyDiv w:val="1"/>
      <w:marLeft w:val="0"/>
      <w:marRight w:val="0"/>
      <w:marTop w:val="0"/>
      <w:marBottom w:val="0"/>
      <w:divBdr>
        <w:top w:val="none" w:sz="0" w:space="0" w:color="auto"/>
        <w:left w:val="none" w:sz="0" w:space="0" w:color="auto"/>
        <w:bottom w:val="none" w:sz="0" w:space="0" w:color="auto"/>
        <w:right w:val="none" w:sz="0" w:space="0" w:color="auto"/>
      </w:divBdr>
      <w:divsChild>
        <w:div w:id="1918438642">
          <w:marLeft w:val="0"/>
          <w:marRight w:val="0"/>
          <w:marTop w:val="0"/>
          <w:marBottom w:val="0"/>
          <w:divBdr>
            <w:top w:val="none" w:sz="0" w:space="0" w:color="auto"/>
            <w:left w:val="none" w:sz="0" w:space="0" w:color="auto"/>
            <w:bottom w:val="none" w:sz="0" w:space="0" w:color="auto"/>
            <w:right w:val="none" w:sz="0" w:space="0" w:color="auto"/>
          </w:divBdr>
        </w:div>
        <w:div w:id="939600489">
          <w:marLeft w:val="0"/>
          <w:marRight w:val="0"/>
          <w:marTop w:val="0"/>
          <w:marBottom w:val="0"/>
          <w:divBdr>
            <w:top w:val="none" w:sz="0" w:space="0" w:color="auto"/>
            <w:left w:val="none" w:sz="0" w:space="0" w:color="auto"/>
            <w:bottom w:val="none" w:sz="0" w:space="0" w:color="auto"/>
            <w:right w:val="none" w:sz="0" w:space="0" w:color="auto"/>
          </w:divBdr>
        </w:div>
        <w:div w:id="520902464">
          <w:marLeft w:val="0"/>
          <w:marRight w:val="0"/>
          <w:marTop w:val="0"/>
          <w:marBottom w:val="0"/>
          <w:divBdr>
            <w:top w:val="none" w:sz="0" w:space="0" w:color="auto"/>
            <w:left w:val="none" w:sz="0" w:space="0" w:color="auto"/>
            <w:bottom w:val="none" w:sz="0" w:space="0" w:color="auto"/>
            <w:right w:val="none" w:sz="0" w:space="0" w:color="auto"/>
          </w:divBdr>
        </w:div>
        <w:div w:id="1171094655">
          <w:marLeft w:val="0"/>
          <w:marRight w:val="0"/>
          <w:marTop w:val="0"/>
          <w:marBottom w:val="0"/>
          <w:divBdr>
            <w:top w:val="none" w:sz="0" w:space="0" w:color="auto"/>
            <w:left w:val="none" w:sz="0" w:space="0" w:color="auto"/>
            <w:bottom w:val="none" w:sz="0" w:space="0" w:color="auto"/>
            <w:right w:val="none" w:sz="0" w:space="0" w:color="auto"/>
          </w:divBdr>
        </w:div>
        <w:div w:id="2000846315">
          <w:marLeft w:val="0"/>
          <w:marRight w:val="0"/>
          <w:marTop w:val="0"/>
          <w:marBottom w:val="0"/>
          <w:divBdr>
            <w:top w:val="none" w:sz="0" w:space="0" w:color="auto"/>
            <w:left w:val="none" w:sz="0" w:space="0" w:color="auto"/>
            <w:bottom w:val="none" w:sz="0" w:space="0" w:color="auto"/>
            <w:right w:val="none" w:sz="0" w:space="0" w:color="auto"/>
          </w:divBdr>
          <w:divsChild>
            <w:div w:id="1558861066">
              <w:marLeft w:val="0"/>
              <w:marRight w:val="0"/>
              <w:marTop w:val="0"/>
              <w:marBottom w:val="0"/>
              <w:divBdr>
                <w:top w:val="none" w:sz="0" w:space="0" w:color="auto"/>
                <w:left w:val="none" w:sz="0" w:space="0" w:color="auto"/>
                <w:bottom w:val="none" w:sz="0" w:space="0" w:color="auto"/>
                <w:right w:val="none" w:sz="0" w:space="0" w:color="auto"/>
              </w:divBdr>
              <w:divsChild>
                <w:div w:id="1900701128">
                  <w:marLeft w:val="0"/>
                  <w:marRight w:val="0"/>
                  <w:marTop w:val="0"/>
                  <w:marBottom w:val="0"/>
                  <w:divBdr>
                    <w:top w:val="none" w:sz="0" w:space="0" w:color="auto"/>
                    <w:left w:val="none" w:sz="0" w:space="0" w:color="auto"/>
                    <w:bottom w:val="none" w:sz="0" w:space="0" w:color="auto"/>
                    <w:right w:val="none" w:sz="0" w:space="0" w:color="auto"/>
                  </w:divBdr>
                </w:div>
                <w:div w:id="1191334861">
                  <w:marLeft w:val="0"/>
                  <w:marRight w:val="0"/>
                  <w:marTop w:val="0"/>
                  <w:marBottom w:val="0"/>
                  <w:divBdr>
                    <w:top w:val="none" w:sz="0" w:space="0" w:color="auto"/>
                    <w:left w:val="none" w:sz="0" w:space="0" w:color="auto"/>
                    <w:bottom w:val="none" w:sz="0" w:space="0" w:color="auto"/>
                    <w:right w:val="none" w:sz="0" w:space="0" w:color="auto"/>
                  </w:divBdr>
                </w:div>
                <w:div w:id="2065786881">
                  <w:marLeft w:val="0"/>
                  <w:marRight w:val="0"/>
                  <w:marTop w:val="0"/>
                  <w:marBottom w:val="0"/>
                  <w:divBdr>
                    <w:top w:val="none" w:sz="0" w:space="0" w:color="auto"/>
                    <w:left w:val="none" w:sz="0" w:space="0" w:color="auto"/>
                    <w:bottom w:val="none" w:sz="0" w:space="0" w:color="auto"/>
                    <w:right w:val="none" w:sz="0" w:space="0" w:color="auto"/>
                  </w:divBdr>
                </w:div>
                <w:div w:id="386729817">
                  <w:marLeft w:val="0"/>
                  <w:marRight w:val="0"/>
                  <w:marTop w:val="0"/>
                  <w:marBottom w:val="0"/>
                  <w:divBdr>
                    <w:top w:val="none" w:sz="0" w:space="0" w:color="auto"/>
                    <w:left w:val="none" w:sz="0" w:space="0" w:color="auto"/>
                    <w:bottom w:val="none" w:sz="0" w:space="0" w:color="auto"/>
                    <w:right w:val="none" w:sz="0" w:space="0" w:color="auto"/>
                  </w:divBdr>
                </w:div>
                <w:div w:id="1950116960">
                  <w:marLeft w:val="0"/>
                  <w:marRight w:val="0"/>
                  <w:marTop w:val="0"/>
                  <w:marBottom w:val="0"/>
                  <w:divBdr>
                    <w:top w:val="none" w:sz="0" w:space="0" w:color="auto"/>
                    <w:left w:val="none" w:sz="0" w:space="0" w:color="auto"/>
                    <w:bottom w:val="none" w:sz="0" w:space="0" w:color="auto"/>
                    <w:right w:val="none" w:sz="0" w:space="0" w:color="auto"/>
                  </w:divBdr>
                </w:div>
              </w:divsChild>
            </w:div>
            <w:div w:id="820585955">
              <w:marLeft w:val="0"/>
              <w:marRight w:val="0"/>
              <w:marTop w:val="0"/>
              <w:marBottom w:val="0"/>
              <w:divBdr>
                <w:top w:val="none" w:sz="0" w:space="0" w:color="auto"/>
                <w:left w:val="none" w:sz="0" w:space="0" w:color="auto"/>
                <w:bottom w:val="none" w:sz="0" w:space="0" w:color="auto"/>
                <w:right w:val="none" w:sz="0" w:space="0" w:color="auto"/>
              </w:divBdr>
              <w:divsChild>
                <w:div w:id="306128086">
                  <w:marLeft w:val="0"/>
                  <w:marRight w:val="0"/>
                  <w:marTop w:val="0"/>
                  <w:marBottom w:val="0"/>
                  <w:divBdr>
                    <w:top w:val="none" w:sz="0" w:space="0" w:color="auto"/>
                    <w:left w:val="none" w:sz="0" w:space="0" w:color="auto"/>
                    <w:bottom w:val="none" w:sz="0" w:space="0" w:color="auto"/>
                    <w:right w:val="none" w:sz="0" w:space="0" w:color="auto"/>
                  </w:divBdr>
                  <w:divsChild>
                    <w:div w:id="2102987554">
                      <w:marLeft w:val="0"/>
                      <w:marRight w:val="0"/>
                      <w:marTop w:val="0"/>
                      <w:marBottom w:val="0"/>
                      <w:divBdr>
                        <w:top w:val="none" w:sz="0" w:space="0" w:color="auto"/>
                        <w:left w:val="none" w:sz="0" w:space="0" w:color="auto"/>
                        <w:bottom w:val="none" w:sz="0" w:space="0" w:color="auto"/>
                        <w:right w:val="none" w:sz="0" w:space="0" w:color="auto"/>
                      </w:divBdr>
                      <w:divsChild>
                        <w:div w:id="739207325">
                          <w:marLeft w:val="0"/>
                          <w:marRight w:val="0"/>
                          <w:marTop w:val="0"/>
                          <w:marBottom w:val="0"/>
                          <w:divBdr>
                            <w:top w:val="none" w:sz="0" w:space="0" w:color="auto"/>
                            <w:left w:val="none" w:sz="0" w:space="0" w:color="auto"/>
                            <w:bottom w:val="none" w:sz="0" w:space="0" w:color="auto"/>
                            <w:right w:val="none" w:sz="0" w:space="0" w:color="auto"/>
                          </w:divBdr>
                          <w:divsChild>
                            <w:div w:id="84351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arliament.nsw.gov.au/committees/inquiries/Pages/inquiry-details.aspx?pk=276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1037</Words>
  <Characters>5911</Characters>
  <Application>Microsoft Office Word</Application>
  <DocSecurity>0</DocSecurity>
  <Lines>49</Lines>
  <Paragraphs>13</Paragraphs>
  <ScaleCrop>false</ScaleCrop>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Penn</dc:creator>
  <cp:keywords/>
  <dc:description/>
  <cp:lastModifiedBy>Larissa Penn</cp:lastModifiedBy>
  <cp:revision>2</cp:revision>
  <dcterms:created xsi:type="dcterms:W3CDTF">2021-06-14T05:10:00Z</dcterms:created>
  <dcterms:modified xsi:type="dcterms:W3CDTF">2021-06-14T05:10:00Z</dcterms:modified>
</cp:coreProperties>
</file>